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1723C" w:rsidRDefault="0025106C" w:rsidP="00F37D7B">
      <w:pPr>
        <w:pStyle w:val="af8"/>
        <w:rPr>
          <w:color w:val="000000" w:themeColor="text1"/>
        </w:rPr>
      </w:pPr>
      <w:r w:rsidRPr="00D1723C">
        <w:rPr>
          <w:rFonts w:hint="eastAsia"/>
          <w:color w:val="000000" w:themeColor="text1"/>
        </w:rPr>
        <w:t>糾正案文</w:t>
      </w:r>
    </w:p>
    <w:p w:rsidR="00E25849" w:rsidRPr="00D1723C" w:rsidRDefault="0025106C" w:rsidP="001F78BD">
      <w:pPr>
        <w:pStyle w:val="1"/>
        <w:spacing w:line="460" w:lineRule="exact"/>
        <w:rPr>
          <w:color w:val="000000" w:themeColor="text1"/>
        </w:rPr>
      </w:pPr>
      <w:r w:rsidRPr="00D1723C">
        <w:rPr>
          <w:rFonts w:hint="eastAsia"/>
          <w:color w:val="000000" w:themeColor="text1"/>
        </w:rPr>
        <w:t>被糾正機關：</w:t>
      </w:r>
      <w:r w:rsidR="00F4478A" w:rsidRPr="00D1723C">
        <w:rPr>
          <w:rFonts w:hint="eastAsia"/>
          <w:color w:val="000000" w:themeColor="text1"/>
        </w:rPr>
        <w:t>法務部矯正</w:t>
      </w:r>
      <w:proofErr w:type="gramStart"/>
      <w:r w:rsidR="00F4478A" w:rsidRPr="00D1723C">
        <w:rPr>
          <w:rFonts w:hint="eastAsia"/>
          <w:color w:val="000000" w:themeColor="text1"/>
        </w:rPr>
        <w:t>署暨所屬臺</w:t>
      </w:r>
      <w:proofErr w:type="gramEnd"/>
      <w:r w:rsidR="00F4478A" w:rsidRPr="00D1723C">
        <w:rPr>
          <w:rFonts w:hint="eastAsia"/>
          <w:color w:val="000000" w:themeColor="text1"/>
        </w:rPr>
        <w:t>北監獄</w:t>
      </w:r>
      <w:r w:rsidR="009F69CE" w:rsidRPr="00D1723C">
        <w:rPr>
          <w:rFonts w:hAnsi="標楷體"/>
          <w:color w:val="000000" w:themeColor="text1"/>
        </w:rPr>
        <w:t>。</w:t>
      </w:r>
    </w:p>
    <w:p w:rsidR="00DD6926" w:rsidRPr="00D1723C" w:rsidRDefault="0025106C" w:rsidP="00A56331">
      <w:pPr>
        <w:pStyle w:val="1"/>
        <w:spacing w:line="440" w:lineRule="exact"/>
        <w:rPr>
          <w:color w:val="000000" w:themeColor="text1"/>
        </w:rPr>
      </w:pPr>
      <w:r w:rsidRPr="00D1723C">
        <w:rPr>
          <w:rFonts w:hint="eastAsia"/>
          <w:color w:val="000000" w:themeColor="text1"/>
        </w:rPr>
        <w:t>案　　　由：</w:t>
      </w:r>
      <w:r w:rsidR="00F4478A" w:rsidRPr="00D1723C">
        <w:rPr>
          <w:rFonts w:hint="eastAsia"/>
          <w:color w:val="000000" w:themeColor="text1"/>
        </w:rPr>
        <w:t>法務部矯正署對於矯正機關各類接見之定義、申請程序、申請表單、接見次數之限制、審核標準及程序、核准理由、內控機制及相關注意事項等配套措施，洵有未</w:t>
      </w:r>
      <w:r w:rsidR="00C32138" w:rsidRPr="00D1723C">
        <w:rPr>
          <w:rFonts w:hint="eastAsia"/>
          <w:color w:val="000000" w:themeColor="text1"/>
        </w:rPr>
        <w:t>臻</w:t>
      </w:r>
      <w:r w:rsidR="00F4478A" w:rsidRPr="00D1723C">
        <w:rPr>
          <w:rFonts w:hint="eastAsia"/>
          <w:color w:val="000000" w:themeColor="text1"/>
        </w:rPr>
        <w:t>周延之處，使</w:t>
      </w:r>
      <w:r w:rsidR="00942579" w:rsidRPr="00D1723C">
        <w:rPr>
          <w:rFonts w:hint="eastAsia"/>
          <w:color w:val="000000" w:themeColor="text1"/>
        </w:rPr>
        <w:t>得</w:t>
      </w:r>
      <w:r w:rsidR="00F4478A" w:rsidRPr="00D1723C">
        <w:rPr>
          <w:rFonts w:hint="eastAsia"/>
          <w:color w:val="000000" w:themeColor="text1"/>
        </w:rPr>
        <w:t>各矯正機關辦理各類接見之認定標準及作業程序未盡明確，致所屬臺北監獄</w:t>
      </w:r>
      <w:r w:rsidR="00C32138" w:rsidRPr="00D1723C">
        <w:rPr>
          <w:rFonts w:hint="eastAsia"/>
          <w:color w:val="000000" w:themeColor="text1"/>
        </w:rPr>
        <w:t>核准</w:t>
      </w:r>
      <w:r w:rsidR="00F4478A" w:rsidRPr="00D1723C">
        <w:rPr>
          <w:rFonts w:hint="eastAsia"/>
          <w:color w:val="000000" w:themeColor="text1"/>
        </w:rPr>
        <w:t>陶姓受刑人彈性調整接見</w:t>
      </w:r>
      <w:r w:rsidR="00C32138" w:rsidRPr="00D1723C">
        <w:rPr>
          <w:rFonts w:hint="eastAsia"/>
          <w:color w:val="000000" w:themeColor="text1"/>
        </w:rPr>
        <w:t>失當</w:t>
      </w:r>
      <w:r w:rsidR="00F4478A" w:rsidRPr="00D1723C">
        <w:rPr>
          <w:rFonts w:hint="eastAsia"/>
          <w:color w:val="000000" w:themeColor="text1"/>
        </w:rPr>
        <w:t>，</w:t>
      </w:r>
      <w:r w:rsidR="003D0565" w:rsidRPr="00D1723C">
        <w:rPr>
          <w:rFonts w:hint="eastAsia"/>
          <w:color w:val="000000" w:themeColor="text1"/>
        </w:rPr>
        <w:t>影響受刑人處遇之公正性</w:t>
      </w:r>
      <w:r w:rsidR="00810B49" w:rsidRPr="00D1723C">
        <w:rPr>
          <w:rFonts w:hint="eastAsia"/>
          <w:color w:val="000000" w:themeColor="text1"/>
        </w:rPr>
        <w:t>及矯正機關</w:t>
      </w:r>
      <w:r w:rsidR="003D0565" w:rsidRPr="00D1723C">
        <w:rPr>
          <w:rFonts w:hint="eastAsia"/>
          <w:color w:val="000000" w:themeColor="text1"/>
        </w:rPr>
        <w:t>教化功能，</w:t>
      </w:r>
      <w:r w:rsidR="00F4478A" w:rsidRPr="00D1723C">
        <w:rPr>
          <w:rFonts w:hint="eastAsia"/>
          <w:color w:val="000000" w:themeColor="text1"/>
        </w:rPr>
        <w:t>衍生社會輿論負評，損及矯正機關形象及法務部聲譽</w:t>
      </w:r>
      <w:r w:rsidR="007F3DAC" w:rsidRPr="00D1723C">
        <w:rPr>
          <w:rFonts w:hint="eastAsia"/>
          <w:color w:val="000000" w:themeColor="text1"/>
        </w:rPr>
        <w:t>，</w:t>
      </w:r>
      <w:r w:rsidR="00F52D7B" w:rsidRPr="00D1723C">
        <w:rPr>
          <w:rFonts w:hint="eastAsia"/>
          <w:color w:val="000000" w:themeColor="text1"/>
        </w:rPr>
        <w:t>均</w:t>
      </w:r>
      <w:r w:rsidR="00CE7603" w:rsidRPr="00D1723C">
        <w:rPr>
          <w:rFonts w:hint="eastAsia"/>
          <w:color w:val="000000" w:themeColor="text1"/>
        </w:rPr>
        <w:t>核有違失</w:t>
      </w:r>
      <w:r w:rsidR="00F4478A" w:rsidRPr="00D1723C">
        <w:rPr>
          <w:rFonts w:hint="eastAsia"/>
          <w:color w:val="000000" w:themeColor="text1"/>
        </w:rPr>
        <w:t>，</w:t>
      </w:r>
      <w:r w:rsidR="007773B5" w:rsidRPr="00D1723C">
        <w:rPr>
          <w:rFonts w:hint="eastAsia"/>
          <w:color w:val="000000" w:themeColor="text1"/>
        </w:rPr>
        <w:t>爰依法提案糾正。</w:t>
      </w:r>
    </w:p>
    <w:p w:rsidR="00E25849" w:rsidRPr="00D1723C" w:rsidRDefault="00DB3135" w:rsidP="001F78BD">
      <w:pPr>
        <w:pStyle w:val="1"/>
        <w:spacing w:line="46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1723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52165" w:rsidRPr="00D1723C" w:rsidRDefault="00F4478A" w:rsidP="008625EF">
      <w:pPr>
        <w:pStyle w:val="15"/>
        <w:ind w:left="680" w:firstLine="680"/>
        <w:rPr>
          <w:color w:val="000000" w:themeColor="text1"/>
        </w:rPr>
      </w:pPr>
      <w:r w:rsidRPr="00D1723C">
        <w:rPr>
          <w:rFonts w:hint="eastAsia"/>
          <w:color w:val="000000" w:themeColor="text1"/>
        </w:rPr>
        <w:t>本案經調閱法務部、法務部矯正署（下稱矯正署）、臺灣</w:t>
      </w:r>
      <w:proofErr w:type="gramStart"/>
      <w:r w:rsidRPr="00D1723C">
        <w:rPr>
          <w:rFonts w:hint="eastAsia"/>
          <w:color w:val="000000" w:themeColor="text1"/>
        </w:rPr>
        <w:t>臺</w:t>
      </w:r>
      <w:proofErr w:type="gramEnd"/>
      <w:r w:rsidRPr="00D1723C">
        <w:rPr>
          <w:rFonts w:hint="eastAsia"/>
          <w:color w:val="000000" w:themeColor="text1"/>
        </w:rPr>
        <w:t>北地方檢察署等機關卷證資料詳</w:t>
      </w:r>
      <w:proofErr w:type="gramStart"/>
      <w:r w:rsidRPr="00D1723C">
        <w:rPr>
          <w:rFonts w:hint="eastAsia"/>
          <w:color w:val="000000" w:themeColor="text1"/>
        </w:rPr>
        <w:t>予</w:t>
      </w:r>
      <w:proofErr w:type="gramEnd"/>
      <w:r w:rsidRPr="00D1723C">
        <w:rPr>
          <w:rFonts w:hint="eastAsia"/>
          <w:color w:val="000000" w:themeColor="text1"/>
        </w:rPr>
        <w:t>審閱，</w:t>
      </w:r>
      <w:r w:rsidR="00B52165" w:rsidRPr="00D1723C">
        <w:rPr>
          <w:rFonts w:hAnsi="標楷體" w:hint="eastAsia"/>
          <w:color w:val="000000" w:themeColor="text1"/>
        </w:rPr>
        <w:t>發現</w:t>
      </w:r>
      <w:r w:rsidRPr="00D1723C">
        <w:rPr>
          <w:rFonts w:hint="eastAsia"/>
          <w:color w:val="000000" w:themeColor="text1"/>
        </w:rPr>
        <w:t>矯正署對於矯正機關各類接見相關規定未盡周延，致所屬臺北監獄</w:t>
      </w:r>
      <w:r w:rsidR="00E0710A" w:rsidRPr="00D1723C">
        <w:rPr>
          <w:rStyle w:val="aff4"/>
          <w:color w:val="000000" w:themeColor="text1"/>
        </w:rPr>
        <w:footnoteReference w:id="1"/>
      </w:r>
      <w:r w:rsidRPr="00D1723C">
        <w:rPr>
          <w:rFonts w:hint="eastAsia"/>
          <w:color w:val="000000" w:themeColor="text1"/>
        </w:rPr>
        <w:t>辦理收容人接見涉有違失</w:t>
      </w:r>
      <w:r w:rsidR="00B52165" w:rsidRPr="00D1723C">
        <w:rPr>
          <w:rFonts w:hAnsi="標楷體" w:hint="eastAsia"/>
          <w:color w:val="000000" w:themeColor="text1"/>
        </w:rPr>
        <w:t>，糾正之事實與理由如下</w:t>
      </w:r>
      <w:r w:rsidR="00B52165" w:rsidRPr="00D1723C">
        <w:rPr>
          <w:rFonts w:hint="eastAsia"/>
          <w:color w:val="000000" w:themeColor="text1"/>
        </w:rPr>
        <w:t>：</w:t>
      </w:r>
    </w:p>
    <w:p w:rsidR="008D4BD7" w:rsidRPr="00D1723C" w:rsidRDefault="008D4BD7" w:rsidP="008D4BD7">
      <w:pPr>
        <w:pStyle w:val="2"/>
        <w:numPr>
          <w:ilvl w:val="1"/>
          <w:numId w:val="1"/>
        </w:numPr>
        <w:rPr>
          <w:b/>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73"/>
      <w:bookmarkStart w:id="37" w:name="_Toc422834158"/>
      <w:bookmarkStart w:id="38" w:name="_Toc524895646"/>
      <w:bookmarkStart w:id="39" w:name="_Toc524896192"/>
      <w:bookmarkStart w:id="40" w:name="_Toc524896222"/>
      <w:bookmarkStart w:id="41" w:name="_Toc524902729"/>
      <w:bookmarkStart w:id="42" w:name="_Toc525066145"/>
      <w:bookmarkStart w:id="43" w:name="_Toc525070836"/>
      <w:bookmarkStart w:id="44" w:name="_Toc525938376"/>
      <w:bookmarkStart w:id="45" w:name="_Toc525939224"/>
      <w:bookmarkStart w:id="46" w:name="_Toc525939729"/>
      <w:bookmarkStart w:id="47" w:name="_Toc529218269"/>
      <w:bookmarkEnd w:id="26"/>
      <w:bookmarkEnd w:id="27"/>
      <w:bookmarkEnd w:id="28"/>
      <w:bookmarkEnd w:id="29"/>
      <w:bookmarkEnd w:id="30"/>
      <w:bookmarkEnd w:id="31"/>
      <w:bookmarkEnd w:id="32"/>
      <w:bookmarkEnd w:id="33"/>
      <w:bookmarkEnd w:id="34"/>
      <w:bookmarkEnd w:id="35"/>
      <w:r w:rsidRPr="00D1723C">
        <w:rPr>
          <w:rFonts w:hint="eastAsia"/>
          <w:b/>
          <w:color w:val="000000" w:themeColor="text1"/>
        </w:rPr>
        <w:t>矯正署</w:t>
      </w:r>
      <w:proofErr w:type="gramStart"/>
      <w:r w:rsidRPr="00D1723C">
        <w:rPr>
          <w:rFonts w:hint="eastAsia"/>
          <w:b/>
          <w:color w:val="000000" w:themeColor="text1"/>
        </w:rPr>
        <w:t>臺</w:t>
      </w:r>
      <w:proofErr w:type="gramEnd"/>
      <w:r w:rsidRPr="00D1723C">
        <w:rPr>
          <w:rFonts w:hint="eastAsia"/>
          <w:b/>
          <w:color w:val="000000" w:themeColor="text1"/>
        </w:rPr>
        <w:t>北監獄前典獄長謝琨琦對於接受鍾姓民眾請託陶姓受刑人彈性調整接見，疏未依規定登錄，且未審慎衡酌相關人員身分與關係，核准彈性調整接見次數過多，致衍生社會輿論負面批評，損及矯正機關形象及法務部聲譽，核有違失</w:t>
      </w:r>
      <w:bookmarkEnd w:id="36"/>
      <w:bookmarkEnd w:id="37"/>
      <w:r w:rsidRPr="00D1723C">
        <w:rPr>
          <w:rFonts w:hint="eastAsia"/>
          <w:b/>
          <w:color w:val="000000" w:themeColor="text1"/>
        </w:rPr>
        <w:t>：</w:t>
      </w:r>
    </w:p>
    <w:p w:rsidR="008D4BD7" w:rsidRPr="00D1723C" w:rsidRDefault="008D4BD7" w:rsidP="008D4BD7">
      <w:pPr>
        <w:pStyle w:val="3"/>
        <w:numPr>
          <w:ilvl w:val="2"/>
          <w:numId w:val="1"/>
        </w:numPr>
        <w:rPr>
          <w:color w:val="000000" w:themeColor="text1"/>
        </w:rPr>
      </w:pPr>
      <w:r w:rsidRPr="00D1723C">
        <w:rPr>
          <w:rFonts w:hint="eastAsia"/>
          <w:color w:val="000000" w:themeColor="text1"/>
        </w:rPr>
        <w:t>受刑人一般接見、增加接見、彈性調整接見之規定及作業程序：</w:t>
      </w:r>
    </w:p>
    <w:p w:rsidR="008D4BD7" w:rsidRPr="00D1723C" w:rsidRDefault="008D4BD7" w:rsidP="008D4BD7">
      <w:pPr>
        <w:pStyle w:val="4"/>
        <w:numPr>
          <w:ilvl w:val="3"/>
          <w:numId w:val="1"/>
        </w:numPr>
        <w:rPr>
          <w:color w:val="000000" w:themeColor="text1"/>
        </w:rPr>
      </w:pPr>
      <w:r w:rsidRPr="00D1723C">
        <w:rPr>
          <w:rFonts w:hint="eastAsia"/>
          <w:color w:val="000000" w:themeColor="text1"/>
        </w:rPr>
        <w:t>受刑人之一般接見</w:t>
      </w:r>
      <w:r w:rsidRPr="00D1723C">
        <w:rPr>
          <w:rStyle w:val="aff4"/>
          <w:color w:val="000000" w:themeColor="text1"/>
        </w:rPr>
        <w:footnoteReference w:id="2"/>
      </w:r>
      <w:r w:rsidRPr="00D1723C">
        <w:rPr>
          <w:rFonts w:hint="eastAsia"/>
          <w:color w:val="000000" w:themeColor="text1"/>
        </w:rPr>
        <w:t>：</w:t>
      </w:r>
    </w:p>
    <w:p w:rsidR="008D4BD7" w:rsidRPr="00D1723C" w:rsidRDefault="008D4BD7" w:rsidP="008D4BD7">
      <w:pPr>
        <w:pStyle w:val="5"/>
        <w:numPr>
          <w:ilvl w:val="4"/>
          <w:numId w:val="1"/>
        </w:numPr>
        <w:rPr>
          <w:color w:val="000000" w:themeColor="text1"/>
        </w:rPr>
      </w:pPr>
      <w:r w:rsidRPr="00D1723C">
        <w:rPr>
          <w:rFonts w:hint="eastAsia"/>
          <w:color w:val="000000" w:themeColor="text1"/>
        </w:rPr>
        <w:lastRenderedPageBreak/>
        <w:t>係指監獄依行刑累進處遇條例第54條至第56條、監獄行刑法第67條、第68條第2項所訂之接見對象、次數</w:t>
      </w:r>
      <w:r w:rsidRPr="00D1723C">
        <w:rPr>
          <w:rFonts w:hint="eastAsia"/>
          <w:b/>
          <w:color w:val="000000" w:themeColor="text1"/>
          <w:u w:val="single"/>
        </w:rPr>
        <w:t>原則性規定</w:t>
      </w:r>
      <w:r w:rsidRPr="00D1723C">
        <w:rPr>
          <w:rFonts w:hint="eastAsia"/>
          <w:color w:val="000000" w:themeColor="text1"/>
        </w:rPr>
        <w:t>辦理之接見。</w:t>
      </w:r>
    </w:p>
    <w:p w:rsidR="008D4BD7" w:rsidRPr="00D1723C" w:rsidRDefault="008D4BD7" w:rsidP="008D4BD7">
      <w:pPr>
        <w:pStyle w:val="5"/>
        <w:numPr>
          <w:ilvl w:val="4"/>
          <w:numId w:val="1"/>
        </w:numPr>
        <w:rPr>
          <w:color w:val="000000" w:themeColor="text1"/>
        </w:rPr>
      </w:pPr>
      <w:r w:rsidRPr="00D1723C">
        <w:rPr>
          <w:rFonts w:hint="eastAsia"/>
          <w:color w:val="000000" w:themeColor="text1"/>
        </w:rPr>
        <w:t>接見人</w:t>
      </w:r>
      <w:proofErr w:type="gramStart"/>
      <w:r w:rsidRPr="00D1723C">
        <w:rPr>
          <w:rFonts w:hint="eastAsia"/>
          <w:color w:val="000000" w:themeColor="text1"/>
        </w:rPr>
        <w:t>逕</w:t>
      </w:r>
      <w:proofErr w:type="gramEnd"/>
      <w:r w:rsidRPr="00D1723C">
        <w:rPr>
          <w:rFonts w:hint="eastAsia"/>
          <w:color w:val="000000" w:themeColor="text1"/>
        </w:rPr>
        <w:t>向監獄接見室提出，並登錄相關資料，</w:t>
      </w:r>
      <w:proofErr w:type="gramStart"/>
      <w:r w:rsidRPr="00D1723C">
        <w:rPr>
          <w:rFonts w:hint="eastAsia"/>
          <w:color w:val="000000" w:themeColor="text1"/>
        </w:rPr>
        <w:t>續經櫃</w:t>
      </w:r>
      <w:proofErr w:type="gramEnd"/>
      <w:r w:rsidRPr="00D1723C">
        <w:rPr>
          <w:rFonts w:hint="eastAsia"/>
          <w:color w:val="000000" w:themeColor="text1"/>
        </w:rPr>
        <w:t>台人員審認符合前揭規定後，排程辦理。</w:t>
      </w:r>
    </w:p>
    <w:p w:rsidR="008D4BD7" w:rsidRPr="00D1723C" w:rsidRDefault="008D4BD7" w:rsidP="008D4BD7">
      <w:pPr>
        <w:pStyle w:val="4"/>
        <w:numPr>
          <w:ilvl w:val="3"/>
          <w:numId w:val="1"/>
        </w:numPr>
        <w:rPr>
          <w:color w:val="000000" w:themeColor="text1"/>
        </w:rPr>
      </w:pPr>
      <w:r w:rsidRPr="00D1723C">
        <w:rPr>
          <w:rFonts w:hint="eastAsia"/>
          <w:color w:val="000000" w:themeColor="text1"/>
        </w:rPr>
        <w:t>受刑人之增加接見</w:t>
      </w:r>
      <w:r w:rsidRPr="00D1723C">
        <w:rPr>
          <w:rStyle w:val="aff4"/>
          <w:color w:val="000000" w:themeColor="text1"/>
        </w:rPr>
        <w:footnoteReference w:id="3"/>
      </w:r>
      <w:r w:rsidRPr="00D1723C">
        <w:rPr>
          <w:rFonts w:hint="eastAsia"/>
          <w:color w:val="000000" w:themeColor="text1"/>
        </w:rPr>
        <w:t>：</w:t>
      </w:r>
    </w:p>
    <w:p w:rsidR="008D4BD7" w:rsidRPr="00D1723C" w:rsidRDefault="008D4BD7" w:rsidP="008D4BD7">
      <w:pPr>
        <w:pStyle w:val="5"/>
        <w:numPr>
          <w:ilvl w:val="4"/>
          <w:numId w:val="1"/>
        </w:numPr>
        <w:rPr>
          <w:color w:val="000000" w:themeColor="text1"/>
        </w:rPr>
      </w:pPr>
      <w:r w:rsidRPr="00D1723C">
        <w:rPr>
          <w:rFonts w:hint="eastAsia"/>
          <w:color w:val="000000" w:themeColor="text1"/>
        </w:rPr>
        <w:t>係指監獄依監獄行刑法第84條第1項第4款予以增加接見次數之</w:t>
      </w:r>
      <w:r w:rsidRPr="00D1723C">
        <w:rPr>
          <w:rFonts w:hint="eastAsia"/>
          <w:b/>
          <w:color w:val="000000" w:themeColor="text1"/>
          <w:u w:val="single"/>
        </w:rPr>
        <w:t>獎勵</w:t>
      </w:r>
      <w:r w:rsidRPr="00D1723C">
        <w:rPr>
          <w:rFonts w:hint="eastAsia"/>
          <w:color w:val="000000" w:themeColor="text1"/>
        </w:rPr>
        <w:t>，或監獄認有必要時，依監獄行刑法第68條第2項但書規定，核准辦理之接見。</w:t>
      </w:r>
    </w:p>
    <w:p w:rsidR="008D4BD7" w:rsidRPr="00D1723C" w:rsidRDefault="008D4BD7" w:rsidP="008D4BD7">
      <w:pPr>
        <w:pStyle w:val="5"/>
        <w:numPr>
          <w:ilvl w:val="4"/>
          <w:numId w:val="1"/>
        </w:numPr>
        <w:rPr>
          <w:color w:val="000000" w:themeColor="text1"/>
        </w:rPr>
      </w:pPr>
      <w:r w:rsidRPr="00D1723C">
        <w:rPr>
          <w:rFonts w:hint="eastAsia"/>
          <w:color w:val="000000" w:themeColor="text1"/>
        </w:rPr>
        <w:t>增加接見可由接見人</w:t>
      </w:r>
      <w:proofErr w:type="gramStart"/>
      <w:r w:rsidRPr="00D1723C">
        <w:rPr>
          <w:rFonts w:hint="eastAsia"/>
          <w:color w:val="000000" w:themeColor="text1"/>
        </w:rPr>
        <w:t>逕</w:t>
      </w:r>
      <w:proofErr w:type="gramEnd"/>
      <w:r w:rsidRPr="00D1723C">
        <w:rPr>
          <w:rFonts w:hint="eastAsia"/>
          <w:color w:val="000000" w:themeColor="text1"/>
        </w:rPr>
        <w:t>洽監獄，或接見人透過他人向監獄提出，亦可由監獄主動協助辦理。不論</w:t>
      </w:r>
      <w:proofErr w:type="gramStart"/>
      <w:r w:rsidRPr="00D1723C">
        <w:rPr>
          <w:rFonts w:hint="eastAsia"/>
          <w:color w:val="000000" w:themeColor="text1"/>
        </w:rPr>
        <w:t>採</w:t>
      </w:r>
      <w:proofErr w:type="gramEnd"/>
      <w:r w:rsidRPr="00D1723C">
        <w:rPr>
          <w:rFonts w:hint="eastAsia"/>
          <w:color w:val="000000" w:themeColor="text1"/>
        </w:rPr>
        <w:t>上述何種管道，接見人皆須至監獄登錄相關資料，續由典獄長或其授權人員依前揭規定審認、辦理。</w:t>
      </w:r>
    </w:p>
    <w:p w:rsidR="008D4BD7" w:rsidRPr="00D1723C" w:rsidRDefault="008D4BD7" w:rsidP="008D4BD7">
      <w:pPr>
        <w:pStyle w:val="4"/>
        <w:numPr>
          <w:ilvl w:val="3"/>
          <w:numId w:val="1"/>
        </w:numPr>
        <w:rPr>
          <w:color w:val="000000" w:themeColor="text1"/>
        </w:rPr>
      </w:pPr>
      <w:r w:rsidRPr="00D1723C">
        <w:rPr>
          <w:rFonts w:hint="eastAsia"/>
          <w:color w:val="000000" w:themeColor="text1"/>
        </w:rPr>
        <w:lastRenderedPageBreak/>
        <w:tab/>
        <w:t>受刑人之彈性調整接見(舊稱特別接見、特別事由接見)：</w:t>
      </w:r>
    </w:p>
    <w:p w:rsidR="008D4BD7" w:rsidRPr="00D1723C" w:rsidRDefault="008D4BD7" w:rsidP="008D4BD7">
      <w:pPr>
        <w:pStyle w:val="5"/>
        <w:numPr>
          <w:ilvl w:val="4"/>
          <w:numId w:val="1"/>
        </w:numPr>
        <w:rPr>
          <w:color w:val="000000" w:themeColor="text1"/>
        </w:rPr>
      </w:pPr>
      <w:r w:rsidRPr="00D1723C">
        <w:rPr>
          <w:rFonts w:hint="eastAsia"/>
          <w:color w:val="000000" w:themeColor="text1"/>
        </w:rPr>
        <w:t>係指監獄依監獄行刑法第70條、行刑累進處遇條</w:t>
      </w:r>
      <w:r w:rsidR="00C31D0E">
        <w:rPr>
          <w:rFonts w:hint="eastAsia"/>
          <w:color w:val="000000" w:themeColor="text1"/>
        </w:rPr>
        <w:t>例</w:t>
      </w:r>
      <w:bookmarkStart w:id="48" w:name="_GoBack"/>
      <w:bookmarkEnd w:id="48"/>
      <w:r w:rsidRPr="00D1723C">
        <w:rPr>
          <w:rFonts w:hint="eastAsia"/>
          <w:color w:val="000000" w:themeColor="text1"/>
        </w:rPr>
        <w:t>第59條</w:t>
      </w:r>
      <w:r w:rsidRPr="00D1723C">
        <w:rPr>
          <w:rStyle w:val="aff4"/>
          <w:color w:val="000000" w:themeColor="text1"/>
        </w:rPr>
        <w:footnoteReference w:id="4"/>
      </w:r>
      <w:r w:rsidRPr="00D1723C">
        <w:rPr>
          <w:rFonts w:hint="eastAsia"/>
          <w:color w:val="000000" w:themeColor="text1"/>
        </w:rPr>
        <w:t>核准</w:t>
      </w:r>
      <w:r w:rsidRPr="00D1723C">
        <w:rPr>
          <w:rFonts w:hint="eastAsia"/>
          <w:b/>
          <w:color w:val="000000" w:themeColor="text1"/>
          <w:u w:val="single"/>
        </w:rPr>
        <w:t>放寬對象限制、調整場所、延長時間、增加次數或人數之接見</w:t>
      </w:r>
      <w:r w:rsidRPr="00D1723C">
        <w:rPr>
          <w:rFonts w:hint="eastAsia"/>
          <w:color w:val="000000" w:themeColor="text1"/>
        </w:rPr>
        <w:t>。</w:t>
      </w:r>
    </w:p>
    <w:p w:rsidR="008D4BD7" w:rsidRPr="00D1723C" w:rsidRDefault="008D4BD7" w:rsidP="008D4BD7">
      <w:pPr>
        <w:pStyle w:val="5"/>
        <w:numPr>
          <w:ilvl w:val="4"/>
          <w:numId w:val="1"/>
        </w:numPr>
        <w:rPr>
          <w:color w:val="000000" w:themeColor="text1"/>
        </w:rPr>
      </w:pPr>
      <w:r w:rsidRPr="00D1723C">
        <w:rPr>
          <w:rFonts w:hint="eastAsia"/>
          <w:color w:val="000000" w:themeColor="text1"/>
        </w:rPr>
        <w:t>彈性調整接見可由接見人</w:t>
      </w:r>
      <w:proofErr w:type="gramStart"/>
      <w:r w:rsidRPr="00D1723C">
        <w:rPr>
          <w:rFonts w:hint="eastAsia"/>
          <w:color w:val="000000" w:themeColor="text1"/>
        </w:rPr>
        <w:t>逕</w:t>
      </w:r>
      <w:proofErr w:type="gramEnd"/>
      <w:r w:rsidRPr="00D1723C">
        <w:rPr>
          <w:rFonts w:hint="eastAsia"/>
          <w:color w:val="000000" w:themeColor="text1"/>
        </w:rPr>
        <w:t>洽監獄，或接見人透過他人向監獄提出，亦可由監獄主動協助辦理。不論</w:t>
      </w:r>
      <w:proofErr w:type="gramStart"/>
      <w:r w:rsidRPr="00D1723C">
        <w:rPr>
          <w:rFonts w:hint="eastAsia"/>
          <w:color w:val="000000" w:themeColor="text1"/>
        </w:rPr>
        <w:t>採</w:t>
      </w:r>
      <w:proofErr w:type="gramEnd"/>
      <w:r w:rsidRPr="00D1723C">
        <w:rPr>
          <w:rFonts w:hint="eastAsia"/>
          <w:color w:val="000000" w:themeColor="text1"/>
        </w:rPr>
        <w:t>上述何種管道，接見人皆須至監獄登錄相關資料，續由典獄長依前揭規定審認、辦理。</w:t>
      </w:r>
    </w:p>
    <w:p w:rsidR="008D4BD7" w:rsidRPr="00D1723C" w:rsidRDefault="008D4BD7" w:rsidP="008D4BD7">
      <w:pPr>
        <w:pStyle w:val="3"/>
        <w:numPr>
          <w:ilvl w:val="2"/>
          <w:numId w:val="1"/>
        </w:numPr>
        <w:rPr>
          <w:color w:val="000000" w:themeColor="text1"/>
        </w:rPr>
      </w:pPr>
      <w:r w:rsidRPr="00D1723C">
        <w:rPr>
          <w:rFonts w:hint="eastAsia"/>
          <w:color w:val="000000" w:themeColor="text1"/>
        </w:rPr>
        <w:t>本案緣起：</w:t>
      </w:r>
    </w:p>
    <w:p w:rsidR="008D4BD7" w:rsidRPr="00D1723C" w:rsidRDefault="008D4BD7" w:rsidP="008D4BD7">
      <w:pPr>
        <w:pStyle w:val="4"/>
        <w:numPr>
          <w:ilvl w:val="3"/>
          <w:numId w:val="1"/>
        </w:numPr>
        <w:rPr>
          <w:color w:val="000000" w:themeColor="text1"/>
        </w:rPr>
      </w:pPr>
      <w:r w:rsidRPr="00D1723C">
        <w:rPr>
          <w:rFonts w:hint="eastAsia"/>
          <w:color w:val="000000" w:themeColor="text1"/>
        </w:rPr>
        <w:t>蘋果日報於110年4月30日報導，</w:t>
      </w:r>
      <w:proofErr w:type="gramStart"/>
      <w:r w:rsidRPr="00D1723C">
        <w:rPr>
          <w:rFonts w:hint="eastAsia"/>
          <w:color w:val="000000" w:themeColor="text1"/>
        </w:rPr>
        <w:t>臺</w:t>
      </w:r>
      <w:proofErr w:type="gramEnd"/>
      <w:r w:rsidRPr="00D1723C">
        <w:rPr>
          <w:rFonts w:hint="eastAsia"/>
          <w:color w:val="000000" w:themeColor="text1"/>
        </w:rPr>
        <w:t>北監獄</w:t>
      </w:r>
      <w:r w:rsidRPr="00D1723C">
        <w:rPr>
          <w:rStyle w:val="aff4"/>
          <w:color w:val="000000" w:themeColor="text1"/>
        </w:rPr>
        <w:footnoteReference w:id="5"/>
      </w:r>
      <w:r w:rsidRPr="00D1723C">
        <w:rPr>
          <w:rFonts w:hint="eastAsia"/>
          <w:color w:val="000000" w:themeColor="text1"/>
        </w:rPr>
        <w:t>前典獄長謝琨琦(下稱謝員，109年7月16日退休)，疑多次接受金融重犯鍾</w:t>
      </w:r>
      <w:r w:rsidRPr="00D1723C">
        <w:rPr>
          <w:rFonts w:hAnsi="標楷體" w:hint="eastAsia"/>
          <w:color w:val="000000" w:themeColor="text1"/>
        </w:rPr>
        <w:t>○○</w:t>
      </w:r>
      <w:r w:rsidRPr="00D1723C">
        <w:rPr>
          <w:rFonts w:hint="eastAsia"/>
          <w:color w:val="000000" w:themeColor="text1"/>
        </w:rPr>
        <w:t>(下稱鍾員)請託，核准竹聯幫「寶和會」收容人1621陶○○(下</w:t>
      </w:r>
      <w:proofErr w:type="gramStart"/>
      <w:r w:rsidRPr="00D1723C">
        <w:rPr>
          <w:rFonts w:hint="eastAsia"/>
          <w:color w:val="000000" w:themeColor="text1"/>
        </w:rPr>
        <w:t>稱陶</w:t>
      </w:r>
      <w:proofErr w:type="gramEnd"/>
      <w:r w:rsidRPr="00D1723C">
        <w:rPr>
          <w:rFonts w:hint="eastAsia"/>
          <w:color w:val="000000" w:themeColor="text1"/>
        </w:rPr>
        <w:t>員)特別接見申請涉有濫行特權等情。</w:t>
      </w:r>
    </w:p>
    <w:p w:rsidR="008D4BD7" w:rsidRPr="00D1723C" w:rsidRDefault="008D4BD7" w:rsidP="008D4BD7">
      <w:pPr>
        <w:pStyle w:val="4"/>
        <w:numPr>
          <w:ilvl w:val="3"/>
          <w:numId w:val="1"/>
        </w:numPr>
        <w:rPr>
          <w:color w:val="000000" w:themeColor="text1"/>
        </w:rPr>
      </w:pPr>
      <w:r w:rsidRPr="00D1723C">
        <w:rPr>
          <w:rFonts w:hint="eastAsia"/>
          <w:color w:val="000000" w:themeColor="text1"/>
        </w:rPr>
        <w:t>另前立法委員黃國昌於</w:t>
      </w:r>
      <w:proofErr w:type="gramStart"/>
      <w:r w:rsidRPr="00D1723C">
        <w:rPr>
          <w:rFonts w:hint="eastAsia"/>
          <w:color w:val="000000" w:themeColor="text1"/>
        </w:rPr>
        <w:t>其臉書提出</w:t>
      </w:r>
      <w:proofErr w:type="gramEnd"/>
      <w:r w:rsidRPr="00D1723C">
        <w:rPr>
          <w:rFonts w:hint="eastAsia"/>
          <w:color w:val="000000" w:themeColor="text1"/>
        </w:rPr>
        <w:t>質疑，並表示臺北監獄未</w:t>
      </w:r>
      <w:proofErr w:type="gramStart"/>
      <w:r w:rsidRPr="00D1723C">
        <w:rPr>
          <w:rFonts w:hint="eastAsia"/>
          <w:color w:val="000000" w:themeColor="text1"/>
        </w:rPr>
        <w:t>考量陶員為</w:t>
      </w:r>
      <w:proofErr w:type="gramEnd"/>
      <w:r w:rsidRPr="00D1723C">
        <w:rPr>
          <w:rFonts w:hint="eastAsia"/>
          <w:color w:val="000000" w:themeColor="text1"/>
        </w:rPr>
        <w:t>重大暴力犯罪份子，逕行核准非屬親人與其接見，疑違反「行刑累進處遇條例」。</w:t>
      </w:r>
    </w:p>
    <w:p w:rsidR="008D4BD7" w:rsidRPr="00D1723C" w:rsidRDefault="008D4BD7" w:rsidP="008D4BD7">
      <w:pPr>
        <w:pStyle w:val="4"/>
        <w:numPr>
          <w:ilvl w:val="3"/>
          <w:numId w:val="1"/>
        </w:numPr>
        <w:rPr>
          <w:color w:val="000000" w:themeColor="text1"/>
        </w:rPr>
      </w:pPr>
      <w:r w:rsidRPr="00D1723C">
        <w:rPr>
          <w:rFonts w:hint="eastAsia"/>
          <w:color w:val="000000" w:themeColor="text1"/>
        </w:rPr>
        <w:t>蘋果日報另於110年11月25日報導，犯下北市內湖槍擊案、在</w:t>
      </w:r>
      <w:proofErr w:type="gramStart"/>
      <w:r w:rsidRPr="00D1723C">
        <w:rPr>
          <w:rFonts w:hint="eastAsia"/>
          <w:color w:val="000000" w:themeColor="text1"/>
        </w:rPr>
        <w:t>臺</w:t>
      </w:r>
      <w:proofErr w:type="gramEnd"/>
      <w:r w:rsidRPr="00D1723C">
        <w:rPr>
          <w:rFonts w:hint="eastAsia"/>
          <w:color w:val="000000" w:themeColor="text1"/>
        </w:rPr>
        <w:t>北監獄服刑的寶和會槍手陶</w:t>
      </w:r>
      <w:r w:rsidRPr="00D1723C">
        <w:rPr>
          <w:rFonts w:hAnsi="標楷體" w:hint="eastAsia"/>
          <w:color w:val="000000" w:themeColor="text1"/>
        </w:rPr>
        <w:t>○○</w:t>
      </w:r>
      <w:r w:rsidRPr="00D1723C">
        <w:rPr>
          <w:rFonts w:hint="eastAsia"/>
          <w:color w:val="000000" w:themeColor="text1"/>
        </w:rPr>
        <w:t>，日前被踢爆透過1名鍾姓股市炒手，在獄中12次</w:t>
      </w:r>
      <w:proofErr w:type="gramStart"/>
      <w:r w:rsidRPr="00D1723C">
        <w:rPr>
          <w:rFonts w:hint="eastAsia"/>
          <w:color w:val="000000" w:themeColor="text1"/>
        </w:rPr>
        <w:t>接受特</w:t>
      </w:r>
      <w:proofErr w:type="gramEnd"/>
      <w:r w:rsidRPr="00D1723C">
        <w:rPr>
          <w:rFonts w:hint="eastAsia"/>
          <w:color w:val="000000" w:themeColor="text1"/>
        </w:rPr>
        <w:t>見，對象幾乎都是寶和會成員，其中1次還是槍殺館長的槍手劉○○，法務部長蔡清祥昨</w:t>
      </w:r>
      <w:r w:rsidRPr="00D1723C">
        <w:rPr>
          <w:rFonts w:hint="eastAsia"/>
          <w:color w:val="000000" w:themeColor="text1"/>
        </w:rPr>
        <w:lastRenderedPageBreak/>
        <w:t>指出擬對時任臺北監獄典獄長謝琨琦申誡二次，引發外界抨擊輕輕放下，前立法委員黃國昌也在</w:t>
      </w:r>
      <w:proofErr w:type="gramStart"/>
      <w:r w:rsidRPr="00D1723C">
        <w:rPr>
          <w:rFonts w:hint="eastAsia"/>
          <w:color w:val="000000" w:themeColor="text1"/>
        </w:rPr>
        <w:t>臉書狠</w:t>
      </w:r>
      <w:proofErr w:type="gramEnd"/>
      <w:r w:rsidRPr="00D1723C">
        <w:rPr>
          <w:rFonts w:hint="eastAsia"/>
          <w:color w:val="000000" w:themeColor="text1"/>
        </w:rPr>
        <w:t>酸。</w:t>
      </w:r>
    </w:p>
    <w:p w:rsidR="008D4BD7" w:rsidRPr="00D1723C" w:rsidRDefault="008D4BD7" w:rsidP="008D4BD7">
      <w:pPr>
        <w:pStyle w:val="3"/>
        <w:numPr>
          <w:ilvl w:val="2"/>
          <w:numId w:val="1"/>
        </w:numPr>
        <w:rPr>
          <w:color w:val="000000" w:themeColor="text1"/>
        </w:rPr>
      </w:pPr>
      <w:r w:rsidRPr="00D1723C">
        <w:rPr>
          <w:rFonts w:hint="eastAsia"/>
          <w:color w:val="000000" w:themeColor="text1"/>
        </w:rPr>
        <w:t>本案事實經過情形及處理結果</w:t>
      </w:r>
      <w:r w:rsidRPr="00D1723C">
        <w:rPr>
          <w:rStyle w:val="aff4"/>
          <w:color w:val="000000" w:themeColor="text1"/>
        </w:rPr>
        <w:footnoteReference w:id="6"/>
      </w:r>
      <w:r w:rsidR="00AA0F28" w:rsidRPr="00D1723C">
        <w:rPr>
          <w:rFonts w:hAnsi="標楷體" w:hint="eastAsia"/>
          <w:color w:val="000000" w:themeColor="text1"/>
        </w:rPr>
        <w:t>…</w:t>
      </w:r>
      <w:proofErr w:type="gramStart"/>
      <w:r w:rsidR="00AA0F28" w:rsidRPr="00D1723C">
        <w:rPr>
          <w:rFonts w:hAnsi="標楷體" w:hint="eastAsia"/>
          <w:color w:val="000000" w:themeColor="text1"/>
        </w:rPr>
        <w:t>…</w:t>
      </w:r>
      <w:proofErr w:type="gramEnd"/>
      <w:r w:rsidR="00C10DC2" w:rsidRPr="00D1723C">
        <w:rPr>
          <w:rFonts w:hint="eastAsia"/>
          <w:color w:val="000000" w:themeColor="text1"/>
        </w:rPr>
        <w:t>（略，密不錄由）。</w:t>
      </w:r>
    </w:p>
    <w:p w:rsidR="008D4BD7" w:rsidRPr="00D1723C" w:rsidRDefault="008D4BD7" w:rsidP="008D4BD7">
      <w:pPr>
        <w:pStyle w:val="3"/>
        <w:numPr>
          <w:ilvl w:val="2"/>
          <w:numId w:val="1"/>
        </w:numPr>
        <w:rPr>
          <w:color w:val="000000" w:themeColor="text1"/>
        </w:rPr>
      </w:pPr>
      <w:proofErr w:type="gramStart"/>
      <w:r w:rsidRPr="00D1723C">
        <w:rPr>
          <w:rFonts w:hint="eastAsia"/>
          <w:color w:val="000000" w:themeColor="text1"/>
        </w:rPr>
        <w:t>臺</w:t>
      </w:r>
      <w:proofErr w:type="gramEnd"/>
      <w:r w:rsidRPr="00D1723C">
        <w:rPr>
          <w:rFonts w:hint="eastAsia"/>
          <w:color w:val="000000" w:themeColor="text1"/>
        </w:rPr>
        <w:t>北監獄前典獄長謝琨琦暨前後任首長核准特別事由接見、彈性調整接見次數情形</w:t>
      </w:r>
      <w:r w:rsidR="00C10DC2" w:rsidRPr="00D1723C">
        <w:rPr>
          <w:rFonts w:hint="eastAsia"/>
          <w:color w:val="000000" w:themeColor="text1"/>
        </w:rPr>
        <w:t>：</w:t>
      </w:r>
    </w:p>
    <w:p w:rsidR="00BA2D5A" w:rsidRPr="00D1723C" w:rsidRDefault="00BA2D5A" w:rsidP="00BA2D5A">
      <w:pPr>
        <w:pStyle w:val="3"/>
        <w:numPr>
          <w:ilvl w:val="0"/>
          <w:numId w:val="0"/>
        </w:numPr>
        <w:ind w:left="1361"/>
        <w:rPr>
          <w:color w:val="000000" w:themeColor="text1"/>
        </w:rPr>
      </w:pPr>
    </w:p>
    <w:p w:rsidR="008D4BD7" w:rsidRPr="00D1723C" w:rsidRDefault="008D4BD7" w:rsidP="008D4BD7">
      <w:pPr>
        <w:pStyle w:val="3"/>
        <w:numPr>
          <w:ilvl w:val="0"/>
          <w:numId w:val="0"/>
        </w:numPr>
        <w:ind w:leftChars="100" w:left="1090" w:hangingChars="250" w:hanging="750"/>
        <w:rPr>
          <w:color w:val="000000" w:themeColor="text1"/>
          <w:sz w:val="28"/>
          <w:szCs w:val="28"/>
        </w:rPr>
      </w:pPr>
      <w:r w:rsidRPr="00D1723C">
        <w:rPr>
          <w:rFonts w:hint="eastAsia"/>
          <w:color w:val="000000" w:themeColor="text1"/>
          <w:sz w:val="28"/>
          <w:szCs w:val="28"/>
        </w:rPr>
        <w:t>表1 矯正署</w:t>
      </w:r>
      <w:proofErr w:type="gramStart"/>
      <w:r w:rsidRPr="00D1723C">
        <w:rPr>
          <w:rFonts w:hint="eastAsia"/>
          <w:color w:val="000000" w:themeColor="text1"/>
          <w:sz w:val="28"/>
          <w:szCs w:val="28"/>
        </w:rPr>
        <w:t>臺</w:t>
      </w:r>
      <w:proofErr w:type="gramEnd"/>
      <w:r w:rsidRPr="00D1723C">
        <w:rPr>
          <w:rFonts w:hint="eastAsia"/>
          <w:color w:val="000000" w:themeColor="text1"/>
          <w:sz w:val="28"/>
          <w:szCs w:val="28"/>
        </w:rPr>
        <w:t>北監獄前典獄長謝琨琦暨前後任首長核准特別事由接見、彈性調整接見次數及比率一覽表：</w:t>
      </w:r>
    </w:p>
    <w:tbl>
      <w:tblPr>
        <w:tblStyle w:val="23"/>
        <w:tblW w:w="0" w:type="auto"/>
        <w:jc w:val="right"/>
        <w:tblCellMar>
          <w:left w:w="57" w:type="dxa"/>
          <w:right w:w="57" w:type="dxa"/>
        </w:tblCellMar>
        <w:tblLook w:val="04A0" w:firstRow="1" w:lastRow="0" w:firstColumn="1" w:lastColumn="0" w:noHBand="0" w:noVBand="1"/>
      </w:tblPr>
      <w:tblGrid>
        <w:gridCol w:w="1696"/>
        <w:gridCol w:w="993"/>
        <w:gridCol w:w="992"/>
        <w:gridCol w:w="992"/>
        <w:gridCol w:w="1108"/>
        <w:gridCol w:w="935"/>
        <w:gridCol w:w="934"/>
        <w:gridCol w:w="935"/>
      </w:tblGrid>
      <w:tr w:rsidR="00D1723C" w:rsidRPr="00D1723C" w:rsidTr="0041402B">
        <w:trPr>
          <w:trHeight w:val="567"/>
          <w:jc w:val="right"/>
        </w:trPr>
        <w:tc>
          <w:tcPr>
            <w:tcW w:w="1696" w:type="dxa"/>
            <w:vMerge w:val="restart"/>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矯正機關</w:t>
            </w:r>
          </w:p>
        </w:tc>
        <w:tc>
          <w:tcPr>
            <w:tcW w:w="993" w:type="dxa"/>
            <w:vMerge w:val="restart"/>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謝員</w:t>
            </w:r>
            <w:r w:rsidRPr="00D1723C">
              <w:rPr>
                <w:rFonts w:hAnsi="標楷體"/>
                <w:b/>
                <w:color w:val="000000" w:themeColor="text1"/>
                <w:sz w:val="24"/>
                <w:szCs w:val="24"/>
              </w:rPr>
              <w:br/>
            </w:r>
            <w:r w:rsidRPr="00D1723C">
              <w:rPr>
                <w:rFonts w:hAnsi="標楷體" w:hint="eastAsia"/>
                <w:b/>
                <w:color w:val="000000" w:themeColor="text1"/>
                <w:sz w:val="24"/>
                <w:szCs w:val="24"/>
              </w:rPr>
              <w:t>核准</w:t>
            </w:r>
            <w:r w:rsidRPr="00D1723C">
              <w:rPr>
                <w:rFonts w:hAnsi="標楷體"/>
                <w:b/>
                <w:color w:val="000000" w:themeColor="text1"/>
                <w:sz w:val="24"/>
                <w:szCs w:val="24"/>
              </w:rPr>
              <w:br/>
            </w:r>
            <w:r w:rsidRPr="00D1723C">
              <w:rPr>
                <w:rFonts w:hAnsi="標楷體" w:hint="eastAsia"/>
                <w:b/>
                <w:color w:val="000000" w:themeColor="text1"/>
                <w:sz w:val="24"/>
                <w:szCs w:val="24"/>
              </w:rPr>
              <w:t>總件數</w:t>
            </w:r>
          </w:p>
        </w:tc>
        <w:tc>
          <w:tcPr>
            <w:tcW w:w="3092" w:type="dxa"/>
            <w:gridSpan w:val="3"/>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日平均核准件數</w:t>
            </w:r>
          </w:p>
        </w:tc>
        <w:tc>
          <w:tcPr>
            <w:tcW w:w="2804" w:type="dxa"/>
            <w:gridSpan w:val="3"/>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核准比率</w:t>
            </w:r>
          </w:p>
        </w:tc>
      </w:tr>
      <w:tr w:rsidR="00D1723C" w:rsidRPr="00D1723C" w:rsidTr="0041402B">
        <w:trPr>
          <w:trHeight w:val="567"/>
          <w:jc w:val="right"/>
        </w:trPr>
        <w:tc>
          <w:tcPr>
            <w:tcW w:w="1696" w:type="dxa"/>
            <w:vMerge/>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p>
        </w:tc>
        <w:tc>
          <w:tcPr>
            <w:tcW w:w="993" w:type="dxa"/>
            <w:vMerge/>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p>
        </w:tc>
        <w:tc>
          <w:tcPr>
            <w:tcW w:w="992"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前任</w:t>
            </w:r>
          </w:p>
        </w:tc>
        <w:tc>
          <w:tcPr>
            <w:tcW w:w="992"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謝員</w:t>
            </w:r>
          </w:p>
        </w:tc>
        <w:tc>
          <w:tcPr>
            <w:tcW w:w="1108"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後任</w:t>
            </w:r>
          </w:p>
        </w:tc>
        <w:tc>
          <w:tcPr>
            <w:tcW w:w="935"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前任</w:t>
            </w:r>
          </w:p>
        </w:tc>
        <w:tc>
          <w:tcPr>
            <w:tcW w:w="934"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謝員</w:t>
            </w:r>
          </w:p>
        </w:tc>
        <w:tc>
          <w:tcPr>
            <w:tcW w:w="935" w:type="dxa"/>
            <w:shd w:val="clear" w:color="auto" w:fill="FBE4D5"/>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後任</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金門監獄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高雄戒治所</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高雄第二監獄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167件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0.41件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0.44件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0.66件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0.017%</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0.019%</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0.026%</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桃園女子監獄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155件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0.30件</w:t>
            </w:r>
          </w:p>
        </w:tc>
        <w:tc>
          <w:tcPr>
            <w:tcW w:w="992" w:type="dxa"/>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0.52件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0.05件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0.022%</w:t>
            </w:r>
          </w:p>
        </w:tc>
        <w:tc>
          <w:tcPr>
            <w:tcW w:w="934" w:type="dxa"/>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0.040%</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0.004%</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屏東監獄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112件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0.75件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0.32件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0.16件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0.028%</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0.012%</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0.006%</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宜蘭監獄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140件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0.49件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0.26件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0.22件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0.017%</w:t>
            </w:r>
          </w:p>
        </w:tc>
        <w:tc>
          <w:tcPr>
            <w:tcW w:w="934"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0.010%</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0.009%</w:t>
            </w:r>
          </w:p>
        </w:tc>
      </w:tr>
      <w:tr w:rsidR="00D1723C" w:rsidRPr="00D1723C" w:rsidTr="0041402B">
        <w:trPr>
          <w:trHeight w:val="567"/>
          <w:jc w:val="right"/>
        </w:trPr>
        <w:tc>
          <w:tcPr>
            <w:tcW w:w="1696" w:type="dxa"/>
            <w:vAlign w:val="center"/>
          </w:tcPr>
          <w:p w:rsidR="008D4BD7" w:rsidRPr="00D1723C" w:rsidRDefault="008D4BD7" w:rsidP="00BA2D5A">
            <w:pPr>
              <w:overflowPunct/>
              <w:autoSpaceDE/>
              <w:autoSpaceDN/>
              <w:jc w:val="center"/>
              <w:rPr>
                <w:rFonts w:hAnsi="標楷體"/>
                <w:color w:val="000000" w:themeColor="text1"/>
                <w:sz w:val="24"/>
                <w:szCs w:val="24"/>
              </w:rPr>
            </w:pPr>
            <w:proofErr w:type="gramStart"/>
            <w:r w:rsidRPr="00D1723C">
              <w:rPr>
                <w:rFonts w:hAnsi="標楷體" w:hint="eastAsia"/>
                <w:color w:val="000000" w:themeColor="text1"/>
                <w:sz w:val="24"/>
                <w:szCs w:val="24"/>
              </w:rPr>
              <w:t>臺</w:t>
            </w:r>
            <w:proofErr w:type="gramEnd"/>
            <w:r w:rsidRPr="00D1723C">
              <w:rPr>
                <w:rFonts w:hAnsi="標楷體" w:hint="eastAsia"/>
                <w:color w:val="000000" w:themeColor="text1"/>
                <w:sz w:val="24"/>
                <w:szCs w:val="24"/>
              </w:rPr>
              <w:t>北監獄</w:t>
            </w:r>
          </w:p>
        </w:tc>
        <w:tc>
          <w:tcPr>
            <w:tcW w:w="993"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544件</w:t>
            </w:r>
          </w:p>
        </w:tc>
        <w:tc>
          <w:tcPr>
            <w:tcW w:w="992"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0.74件</w:t>
            </w:r>
          </w:p>
        </w:tc>
        <w:tc>
          <w:tcPr>
            <w:tcW w:w="992" w:type="dxa"/>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0.87件</w:t>
            </w:r>
          </w:p>
        </w:tc>
        <w:tc>
          <w:tcPr>
            <w:tcW w:w="1108"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0.22件</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0.020%</w:t>
            </w:r>
          </w:p>
        </w:tc>
        <w:tc>
          <w:tcPr>
            <w:tcW w:w="934" w:type="dxa"/>
            <w:vAlign w:val="center"/>
          </w:tcPr>
          <w:p w:rsidR="008D4BD7" w:rsidRPr="00D1723C" w:rsidRDefault="008D4BD7" w:rsidP="00BA2D5A">
            <w:pPr>
              <w:overflowPunct/>
              <w:autoSpaceDE/>
              <w:autoSpaceDN/>
              <w:jc w:val="center"/>
              <w:rPr>
                <w:rFonts w:hAnsi="標楷體"/>
                <w:b/>
                <w:color w:val="000000" w:themeColor="text1"/>
                <w:sz w:val="24"/>
                <w:szCs w:val="24"/>
              </w:rPr>
            </w:pPr>
            <w:r w:rsidRPr="00D1723C">
              <w:rPr>
                <w:rFonts w:hAnsi="標楷體" w:hint="eastAsia"/>
                <w:b/>
                <w:color w:val="000000" w:themeColor="text1"/>
                <w:sz w:val="24"/>
                <w:szCs w:val="24"/>
              </w:rPr>
              <w:t>0.023%</w:t>
            </w:r>
          </w:p>
        </w:tc>
        <w:tc>
          <w:tcPr>
            <w:tcW w:w="935" w:type="dxa"/>
            <w:vAlign w:val="center"/>
          </w:tcPr>
          <w:p w:rsidR="008D4BD7" w:rsidRPr="00D1723C" w:rsidRDefault="008D4BD7" w:rsidP="00BA2D5A">
            <w:pPr>
              <w:overflowPunct/>
              <w:autoSpaceDE/>
              <w:autoSpaceDN/>
              <w:jc w:val="center"/>
              <w:rPr>
                <w:rFonts w:hAnsi="標楷體"/>
                <w:color w:val="000000" w:themeColor="text1"/>
                <w:sz w:val="24"/>
                <w:szCs w:val="24"/>
              </w:rPr>
            </w:pPr>
            <w:r w:rsidRPr="00D1723C">
              <w:rPr>
                <w:rFonts w:hAnsi="標楷體" w:hint="eastAsia"/>
                <w:color w:val="000000" w:themeColor="text1"/>
                <w:sz w:val="24"/>
                <w:szCs w:val="24"/>
              </w:rPr>
              <w:t>0.006%</w:t>
            </w:r>
          </w:p>
        </w:tc>
      </w:tr>
    </w:tbl>
    <w:p w:rsidR="008D4BD7" w:rsidRPr="00D1723C" w:rsidRDefault="008D4BD7" w:rsidP="008D4BD7">
      <w:pPr>
        <w:pStyle w:val="82"/>
        <w:ind w:leftChars="0" w:left="0" w:firstLineChars="0" w:firstLine="0"/>
        <w:rPr>
          <w:color w:val="000000" w:themeColor="text1"/>
          <w:sz w:val="24"/>
          <w:szCs w:val="24"/>
        </w:rPr>
      </w:pPr>
      <w:r w:rsidRPr="00D1723C">
        <w:rPr>
          <w:rFonts w:hint="eastAsia"/>
          <w:color w:val="000000" w:themeColor="text1"/>
          <w:sz w:val="24"/>
          <w:szCs w:val="24"/>
        </w:rPr>
        <w:t xml:space="preserve">  </w:t>
      </w:r>
      <w:proofErr w:type="gramStart"/>
      <w:r w:rsidRPr="00D1723C">
        <w:rPr>
          <w:rFonts w:hint="eastAsia"/>
          <w:color w:val="000000" w:themeColor="text1"/>
          <w:sz w:val="24"/>
          <w:szCs w:val="24"/>
        </w:rPr>
        <w:t>註</w:t>
      </w:r>
      <w:proofErr w:type="gramEnd"/>
      <w:r w:rsidRPr="00D1723C">
        <w:rPr>
          <w:rFonts w:hint="eastAsia"/>
          <w:color w:val="000000" w:themeColor="text1"/>
          <w:sz w:val="24"/>
          <w:szCs w:val="24"/>
        </w:rPr>
        <w:t>：</w:t>
      </w:r>
    </w:p>
    <w:p w:rsidR="008D4BD7" w:rsidRPr="00D1723C" w:rsidRDefault="008D4BD7" w:rsidP="008D4BD7">
      <w:pPr>
        <w:pStyle w:val="82"/>
        <w:spacing w:line="280" w:lineRule="exact"/>
        <w:ind w:leftChars="149" w:left="850" w:hangingChars="132" w:hanging="343"/>
        <w:rPr>
          <w:color w:val="000000" w:themeColor="text1"/>
          <w:sz w:val="24"/>
          <w:szCs w:val="24"/>
        </w:rPr>
      </w:pPr>
      <w:r w:rsidRPr="00D1723C">
        <w:rPr>
          <w:rFonts w:hint="eastAsia"/>
          <w:color w:val="000000" w:themeColor="text1"/>
          <w:sz w:val="24"/>
          <w:szCs w:val="24"/>
        </w:rPr>
        <w:t>1、相關數據以任期間之核准日平均件數除以「工作日」及「平均收容人數」計算。</w:t>
      </w:r>
    </w:p>
    <w:p w:rsidR="008D4BD7" w:rsidRPr="00D1723C" w:rsidRDefault="008D4BD7" w:rsidP="008D4BD7">
      <w:pPr>
        <w:pStyle w:val="82"/>
        <w:spacing w:line="280" w:lineRule="exact"/>
        <w:ind w:leftChars="149" w:left="850" w:hangingChars="132" w:hanging="343"/>
        <w:rPr>
          <w:color w:val="000000" w:themeColor="text1"/>
          <w:sz w:val="24"/>
          <w:szCs w:val="24"/>
        </w:rPr>
      </w:pPr>
      <w:r w:rsidRPr="00D1723C">
        <w:rPr>
          <w:rFonts w:hint="eastAsia"/>
          <w:color w:val="000000" w:themeColor="text1"/>
          <w:sz w:val="24"/>
          <w:szCs w:val="24"/>
        </w:rPr>
        <w:t>2、謝員於各矯正機關服務期間：</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金門監獄服務期間：94年9月15日至95年9月30日。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高雄戒治所服務期間：95年10月1日至98年7月15日。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高雄第二監獄服務期間：98年7月16日至99年12月31日。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桃園女子監獄服務期間：103年1月16日至104年3月3日。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屏東監獄服務期間：104年3月4日至105年7月21日。</w:t>
      </w:r>
    </w:p>
    <w:p w:rsidR="008D4BD7" w:rsidRPr="00D1723C" w:rsidRDefault="008D4BD7" w:rsidP="008D4BD7">
      <w:pPr>
        <w:pStyle w:val="82"/>
        <w:spacing w:line="280" w:lineRule="exact"/>
        <w:ind w:leftChars="249" w:left="847" w:firstLineChars="0" w:firstLine="1"/>
        <w:rPr>
          <w:color w:val="000000" w:themeColor="text1"/>
          <w:sz w:val="24"/>
          <w:szCs w:val="24"/>
        </w:rPr>
      </w:pPr>
      <w:r w:rsidRPr="00D1723C">
        <w:rPr>
          <w:rFonts w:hint="eastAsia"/>
          <w:color w:val="000000" w:themeColor="text1"/>
          <w:sz w:val="24"/>
          <w:szCs w:val="24"/>
        </w:rPr>
        <w:t>宜蘭監獄服務期間：105年7月22日至107年1月15日。</w:t>
      </w:r>
    </w:p>
    <w:p w:rsidR="008D4BD7" w:rsidRPr="00D1723C" w:rsidRDefault="008D4BD7" w:rsidP="008D4BD7">
      <w:pPr>
        <w:pStyle w:val="82"/>
        <w:spacing w:line="280" w:lineRule="exact"/>
        <w:ind w:leftChars="249" w:left="847" w:firstLineChars="0" w:firstLine="1"/>
        <w:rPr>
          <w:color w:val="000000" w:themeColor="text1"/>
          <w:sz w:val="24"/>
          <w:szCs w:val="24"/>
        </w:rPr>
      </w:pPr>
      <w:proofErr w:type="gramStart"/>
      <w:r w:rsidRPr="00D1723C">
        <w:rPr>
          <w:rFonts w:hint="eastAsia"/>
          <w:color w:val="000000" w:themeColor="text1"/>
          <w:sz w:val="24"/>
          <w:szCs w:val="24"/>
        </w:rPr>
        <w:t>臺</w:t>
      </w:r>
      <w:proofErr w:type="gramEnd"/>
      <w:r w:rsidRPr="00D1723C">
        <w:rPr>
          <w:rFonts w:hint="eastAsia"/>
          <w:color w:val="000000" w:themeColor="text1"/>
          <w:sz w:val="24"/>
          <w:szCs w:val="24"/>
        </w:rPr>
        <w:t>北監獄服務期間：107年1月16日至109年7月15日。</w:t>
      </w:r>
    </w:p>
    <w:p w:rsidR="008D4BD7" w:rsidRPr="00D1723C" w:rsidRDefault="008D4BD7" w:rsidP="008D4BD7">
      <w:pPr>
        <w:pStyle w:val="82"/>
        <w:spacing w:line="280" w:lineRule="exact"/>
        <w:ind w:leftChars="149" w:left="850" w:hangingChars="132" w:hanging="343"/>
        <w:rPr>
          <w:color w:val="000000" w:themeColor="text1"/>
          <w:sz w:val="24"/>
          <w:szCs w:val="24"/>
        </w:rPr>
      </w:pPr>
      <w:r w:rsidRPr="00D1723C">
        <w:rPr>
          <w:rFonts w:hint="eastAsia"/>
          <w:color w:val="000000" w:themeColor="text1"/>
          <w:sz w:val="24"/>
          <w:szCs w:val="24"/>
        </w:rPr>
        <w:t>3、經核，謝典獄長服務於桃園女子監獄、</w:t>
      </w:r>
      <w:proofErr w:type="gramStart"/>
      <w:r w:rsidRPr="00D1723C">
        <w:rPr>
          <w:rFonts w:hint="eastAsia"/>
          <w:color w:val="000000" w:themeColor="text1"/>
          <w:sz w:val="24"/>
          <w:szCs w:val="24"/>
        </w:rPr>
        <w:t>臺</w:t>
      </w:r>
      <w:proofErr w:type="gramEnd"/>
      <w:r w:rsidRPr="00D1723C">
        <w:rPr>
          <w:rFonts w:hint="eastAsia"/>
          <w:color w:val="000000" w:themeColor="text1"/>
          <w:sz w:val="24"/>
          <w:szCs w:val="24"/>
        </w:rPr>
        <w:t>北監獄核准件數、</w:t>
      </w:r>
      <w:proofErr w:type="gramStart"/>
      <w:r w:rsidRPr="00D1723C">
        <w:rPr>
          <w:rFonts w:hint="eastAsia"/>
          <w:color w:val="000000" w:themeColor="text1"/>
          <w:sz w:val="24"/>
          <w:szCs w:val="24"/>
        </w:rPr>
        <w:t>比率均較</w:t>
      </w:r>
      <w:proofErr w:type="gramEnd"/>
      <w:r w:rsidRPr="00D1723C">
        <w:rPr>
          <w:rFonts w:hint="eastAsia"/>
          <w:color w:val="000000" w:themeColor="text1"/>
          <w:sz w:val="24"/>
          <w:szCs w:val="24"/>
        </w:rPr>
        <w:t>前</w:t>
      </w:r>
      <w:r w:rsidRPr="00D1723C">
        <w:rPr>
          <w:rFonts w:hint="eastAsia"/>
          <w:color w:val="000000" w:themeColor="text1"/>
          <w:sz w:val="24"/>
          <w:szCs w:val="24"/>
        </w:rPr>
        <w:lastRenderedPageBreak/>
        <w:t>後任典獄長高（紅字），是否仍於正常範圍，有待主管機關確認並就個案清查審視認定。</w:t>
      </w:r>
    </w:p>
    <w:p w:rsidR="008D4BD7" w:rsidRPr="00D1723C" w:rsidRDefault="008D4BD7" w:rsidP="008D4BD7">
      <w:pPr>
        <w:pStyle w:val="82"/>
        <w:spacing w:line="280" w:lineRule="exact"/>
        <w:ind w:leftChars="0" w:left="0" w:firstLineChars="100" w:firstLine="260"/>
        <w:rPr>
          <w:color w:val="000000" w:themeColor="text1"/>
        </w:rPr>
      </w:pPr>
      <w:r w:rsidRPr="00D1723C">
        <w:rPr>
          <w:rFonts w:hint="eastAsia"/>
          <w:color w:val="000000" w:themeColor="text1"/>
          <w:sz w:val="24"/>
          <w:szCs w:val="24"/>
        </w:rPr>
        <w:t>資料來源：法務部111年4月12日法</w:t>
      </w:r>
      <w:proofErr w:type="gramStart"/>
      <w:r w:rsidRPr="00D1723C">
        <w:rPr>
          <w:rFonts w:hint="eastAsia"/>
          <w:color w:val="000000" w:themeColor="text1"/>
          <w:sz w:val="24"/>
          <w:szCs w:val="24"/>
        </w:rPr>
        <w:t>矯</w:t>
      </w:r>
      <w:proofErr w:type="gramEnd"/>
      <w:r w:rsidRPr="00D1723C">
        <w:rPr>
          <w:rFonts w:hint="eastAsia"/>
          <w:color w:val="000000" w:themeColor="text1"/>
          <w:sz w:val="24"/>
          <w:szCs w:val="24"/>
        </w:rPr>
        <w:t>字第11101026140號函。</w:t>
      </w:r>
    </w:p>
    <w:p w:rsidR="008D4BD7" w:rsidRPr="00D1723C" w:rsidRDefault="008D4BD7" w:rsidP="008D4BD7">
      <w:pPr>
        <w:pStyle w:val="3"/>
        <w:numPr>
          <w:ilvl w:val="0"/>
          <w:numId w:val="0"/>
        </w:numPr>
        <w:ind w:left="1361"/>
        <w:rPr>
          <w:color w:val="000000" w:themeColor="text1"/>
        </w:rPr>
      </w:pPr>
    </w:p>
    <w:p w:rsidR="008D4BD7" w:rsidRPr="00D1723C" w:rsidRDefault="008D4BD7" w:rsidP="008D4BD7">
      <w:pPr>
        <w:pStyle w:val="3"/>
        <w:numPr>
          <w:ilvl w:val="2"/>
          <w:numId w:val="1"/>
        </w:numPr>
        <w:rPr>
          <w:color w:val="000000" w:themeColor="text1"/>
        </w:rPr>
      </w:pPr>
      <w:proofErr w:type="gramStart"/>
      <w:r w:rsidRPr="00D1723C">
        <w:rPr>
          <w:rFonts w:hint="eastAsia"/>
          <w:color w:val="000000" w:themeColor="text1"/>
        </w:rPr>
        <w:t>上開違失</w:t>
      </w:r>
      <w:proofErr w:type="gramEnd"/>
      <w:r w:rsidRPr="00D1723C">
        <w:rPr>
          <w:rFonts w:hint="eastAsia"/>
          <w:color w:val="000000" w:themeColor="text1"/>
        </w:rPr>
        <w:t>事實，詢據</w:t>
      </w:r>
      <w:proofErr w:type="gramStart"/>
      <w:r w:rsidRPr="00D1723C">
        <w:rPr>
          <w:rFonts w:hint="eastAsia"/>
          <w:color w:val="000000" w:themeColor="text1"/>
        </w:rPr>
        <w:t>法務部均坦</w:t>
      </w:r>
      <w:proofErr w:type="gramEnd"/>
      <w:r w:rsidRPr="00D1723C">
        <w:rPr>
          <w:rFonts w:hint="eastAsia"/>
          <w:color w:val="000000" w:themeColor="text1"/>
        </w:rPr>
        <w:t>認屬實，有法務部就本院函詢事項之回復說明等相關卷證資料在卷可稽。</w:t>
      </w:r>
    </w:p>
    <w:p w:rsidR="008D4BD7" w:rsidRPr="00D1723C" w:rsidRDefault="008D4BD7" w:rsidP="008D4BD7">
      <w:pPr>
        <w:pStyle w:val="3"/>
        <w:numPr>
          <w:ilvl w:val="2"/>
          <w:numId w:val="1"/>
        </w:numPr>
        <w:rPr>
          <w:color w:val="000000" w:themeColor="text1"/>
        </w:rPr>
      </w:pPr>
      <w:r w:rsidRPr="00D1723C">
        <w:rPr>
          <w:rFonts w:hint="eastAsia"/>
          <w:color w:val="000000" w:themeColor="text1"/>
        </w:rPr>
        <w:t>據上，</w:t>
      </w:r>
      <w:proofErr w:type="gramStart"/>
      <w:r w:rsidRPr="00D1723C">
        <w:rPr>
          <w:rFonts w:hint="eastAsia"/>
          <w:color w:val="000000" w:themeColor="text1"/>
        </w:rPr>
        <w:t>臺</w:t>
      </w:r>
      <w:proofErr w:type="gramEnd"/>
      <w:r w:rsidRPr="00D1723C">
        <w:rPr>
          <w:rFonts w:hint="eastAsia"/>
          <w:color w:val="000000" w:themeColor="text1"/>
        </w:rPr>
        <w:t>北監獄前典獄長謝琨琦對於接受鍾姓民眾請託陶姓受刑人彈性調整接見，疏未依規定登錄，且未審慎衡酌相關人員身分與關係，核准彈性調整接見次數過多，致衍生社會輿論負面批評，損及矯正機關形象及聲譽，核有違失。</w:t>
      </w:r>
    </w:p>
    <w:p w:rsidR="008D4BD7" w:rsidRPr="00D1723C" w:rsidRDefault="008D4BD7" w:rsidP="008D4BD7">
      <w:pPr>
        <w:pStyle w:val="2"/>
        <w:numPr>
          <w:ilvl w:val="1"/>
          <w:numId w:val="1"/>
        </w:numPr>
        <w:rPr>
          <w:b/>
          <w:color w:val="000000" w:themeColor="text1"/>
        </w:rPr>
      </w:pPr>
      <w:r w:rsidRPr="00D1723C">
        <w:rPr>
          <w:rFonts w:hint="eastAsia"/>
          <w:b/>
          <w:color w:val="000000" w:themeColor="text1"/>
        </w:rPr>
        <w:t>矯正署對於</w:t>
      </w:r>
      <w:r w:rsidRPr="00D1723C">
        <w:rPr>
          <w:b/>
          <w:color w:val="000000" w:themeColor="text1"/>
        </w:rPr>
        <w:t>矯正機關各類接見之定義、申請程序、申請表單、接見次數之限制、審核標準及程序、核</w:t>
      </w:r>
      <w:r w:rsidRPr="00D1723C">
        <w:rPr>
          <w:rFonts w:hint="eastAsia"/>
          <w:b/>
          <w:color w:val="000000" w:themeColor="text1"/>
        </w:rPr>
        <w:t>准</w:t>
      </w:r>
      <w:r w:rsidRPr="00D1723C">
        <w:rPr>
          <w:b/>
          <w:color w:val="000000" w:themeColor="text1"/>
        </w:rPr>
        <w:t>理由、</w:t>
      </w:r>
      <w:bookmarkStart w:id="49" w:name="_Hlk97815053"/>
      <w:r w:rsidRPr="00D1723C">
        <w:rPr>
          <w:rFonts w:hint="eastAsia"/>
          <w:b/>
          <w:color w:val="000000" w:themeColor="text1"/>
        </w:rPr>
        <w:t>內</w:t>
      </w:r>
      <w:r w:rsidRPr="00D1723C">
        <w:rPr>
          <w:b/>
          <w:color w:val="000000" w:themeColor="text1"/>
        </w:rPr>
        <w:t>控機制</w:t>
      </w:r>
      <w:bookmarkEnd w:id="49"/>
      <w:r w:rsidRPr="00D1723C">
        <w:rPr>
          <w:b/>
          <w:color w:val="000000" w:themeColor="text1"/>
        </w:rPr>
        <w:t>及相關注意事項</w:t>
      </w:r>
      <w:r w:rsidRPr="00D1723C">
        <w:rPr>
          <w:rFonts w:hint="eastAsia"/>
          <w:b/>
          <w:color w:val="000000" w:themeColor="text1"/>
        </w:rPr>
        <w:t>等配套措施，</w:t>
      </w:r>
      <w:proofErr w:type="gramStart"/>
      <w:r w:rsidRPr="00D1723C">
        <w:rPr>
          <w:rFonts w:hint="eastAsia"/>
          <w:b/>
          <w:color w:val="000000" w:themeColor="text1"/>
        </w:rPr>
        <w:t>洵</w:t>
      </w:r>
      <w:proofErr w:type="gramEnd"/>
      <w:r w:rsidRPr="00D1723C">
        <w:rPr>
          <w:rFonts w:hint="eastAsia"/>
          <w:b/>
          <w:color w:val="000000" w:themeColor="text1"/>
        </w:rPr>
        <w:t>有未盡周延之處，致使各矯正機關辦理</w:t>
      </w:r>
      <w:r w:rsidRPr="00D1723C">
        <w:rPr>
          <w:b/>
          <w:color w:val="000000" w:themeColor="text1"/>
        </w:rPr>
        <w:t>各類接見</w:t>
      </w:r>
      <w:r w:rsidRPr="00D1723C">
        <w:rPr>
          <w:rFonts w:hint="eastAsia"/>
          <w:b/>
          <w:color w:val="000000" w:themeColor="text1"/>
        </w:rPr>
        <w:t>之認定標準及作業程序未盡明確，洵有怠失：</w:t>
      </w:r>
    </w:p>
    <w:p w:rsidR="008D4BD7" w:rsidRPr="00D1723C" w:rsidRDefault="008D4BD7" w:rsidP="008D4BD7">
      <w:pPr>
        <w:pStyle w:val="3"/>
        <w:numPr>
          <w:ilvl w:val="2"/>
          <w:numId w:val="1"/>
        </w:numPr>
        <w:rPr>
          <w:color w:val="000000" w:themeColor="text1"/>
        </w:rPr>
      </w:pPr>
      <w:r w:rsidRPr="00D1723C">
        <w:rPr>
          <w:rFonts w:hint="eastAsia"/>
          <w:color w:val="000000" w:themeColor="text1"/>
        </w:rPr>
        <w:t>按行刑累進處遇條例及監獄行刑法有關矯正機關辦理收容人</w:t>
      </w:r>
      <w:r w:rsidRPr="00D1723C">
        <w:rPr>
          <w:rFonts w:hAnsi="標楷體" w:hint="eastAsia"/>
          <w:color w:val="000000" w:themeColor="text1"/>
        </w:rPr>
        <w:t>「</w:t>
      </w:r>
      <w:r w:rsidRPr="00D1723C">
        <w:rPr>
          <w:rFonts w:hint="eastAsia"/>
          <w:color w:val="000000" w:themeColor="text1"/>
        </w:rPr>
        <w:t>接見</w:t>
      </w:r>
      <w:r w:rsidRPr="00D1723C">
        <w:rPr>
          <w:rFonts w:hAnsi="標楷體" w:hint="eastAsia"/>
          <w:color w:val="000000" w:themeColor="text1"/>
        </w:rPr>
        <w:t>」</w:t>
      </w:r>
      <w:r w:rsidRPr="00D1723C">
        <w:rPr>
          <w:rFonts w:hint="eastAsia"/>
          <w:color w:val="000000" w:themeColor="text1"/>
        </w:rPr>
        <w:t>法規</w:t>
      </w:r>
      <w:r w:rsidRPr="00D1723C">
        <w:rPr>
          <w:rFonts w:hAnsi="標楷體" w:hint="eastAsia"/>
          <w:color w:val="000000" w:themeColor="text1"/>
        </w:rPr>
        <w:t>，</w:t>
      </w:r>
      <w:proofErr w:type="gramStart"/>
      <w:r w:rsidRPr="00D1723C">
        <w:rPr>
          <w:rFonts w:hint="eastAsia"/>
          <w:color w:val="000000" w:themeColor="text1"/>
        </w:rPr>
        <w:t>容屬原則性</w:t>
      </w:r>
      <w:proofErr w:type="gramEnd"/>
      <w:r w:rsidRPr="00D1723C">
        <w:rPr>
          <w:rFonts w:hint="eastAsia"/>
          <w:color w:val="000000" w:themeColor="text1"/>
        </w:rPr>
        <w:t>之規定；次按法務部矯正署組織法第2條規定：「</w:t>
      </w:r>
      <w:proofErr w:type="gramStart"/>
      <w:r w:rsidRPr="00D1723C">
        <w:rPr>
          <w:rFonts w:hint="eastAsia"/>
          <w:color w:val="000000" w:themeColor="text1"/>
        </w:rPr>
        <w:t>本署掌</w:t>
      </w:r>
      <w:proofErr w:type="gramEnd"/>
      <w:r w:rsidRPr="00D1723C">
        <w:rPr>
          <w:rFonts w:hint="eastAsia"/>
          <w:color w:val="000000" w:themeColor="text1"/>
        </w:rPr>
        <w:t>理事項如下：…</w:t>
      </w:r>
      <w:proofErr w:type="gramStart"/>
      <w:r w:rsidRPr="00D1723C">
        <w:rPr>
          <w:rFonts w:hint="eastAsia"/>
          <w:color w:val="000000" w:themeColor="text1"/>
        </w:rPr>
        <w:t>…</w:t>
      </w:r>
      <w:proofErr w:type="gramEnd"/>
      <w:r w:rsidRPr="00D1723C">
        <w:rPr>
          <w:rFonts w:hint="eastAsia"/>
          <w:color w:val="000000" w:themeColor="text1"/>
        </w:rPr>
        <w:t>矯正政策、法規、制度及矯正機關收容人累進處遇之</w:t>
      </w:r>
      <w:bookmarkStart w:id="50" w:name="_Hlk97799131"/>
      <w:r w:rsidRPr="00D1723C">
        <w:rPr>
          <w:rFonts w:hint="eastAsia"/>
          <w:color w:val="000000" w:themeColor="text1"/>
        </w:rPr>
        <w:t>規劃、指導</w:t>
      </w:r>
      <w:bookmarkEnd w:id="50"/>
      <w:r w:rsidRPr="00D1723C">
        <w:rPr>
          <w:rFonts w:hint="eastAsia"/>
          <w:color w:val="000000" w:themeColor="text1"/>
        </w:rPr>
        <w:t>及監督事項。」據此，各監獄得就受刑人之累進處遇狀況，決定是否審認、辦理一般接見、增加接見、彈性調整接見申請；另矯正署依法負有各監獄累進處遇、接見法規、制度之規劃、策進權限。</w:t>
      </w:r>
    </w:p>
    <w:p w:rsidR="008D4BD7" w:rsidRPr="00D1723C" w:rsidRDefault="008D4BD7" w:rsidP="008D4BD7">
      <w:pPr>
        <w:pStyle w:val="3"/>
        <w:numPr>
          <w:ilvl w:val="2"/>
          <w:numId w:val="1"/>
        </w:numPr>
        <w:rPr>
          <w:color w:val="000000" w:themeColor="text1"/>
        </w:rPr>
      </w:pPr>
      <w:r w:rsidRPr="00D1723C">
        <w:rPr>
          <w:rFonts w:hint="eastAsia"/>
          <w:color w:val="000000" w:themeColor="text1"/>
        </w:rPr>
        <w:t>內控機制相關規定：</w:t>
      </w:r>
    </w:p>
    <w:p w:rsidR="008D4BD7" w:rsidRPr="00D1723C" w:rsidRDefault="008D4BD7" w:rsidP="008D4BD7">
      <w:pPr>
        <w:pStyle w:val="4"/>
        <w:numPr>
          <w:ilvl w:val="3"/>
          <w:numId w:val="1"/>
        </w:numPr>
        <w:rPr>
          <w:color w:val="000000" w:themeColor="text1"/>
        </w:rPr>
      </w:pPr>
      <w:r w:rsidRPr="00D1723C">
        <w:rPr>
          <w:rFonts w:hint="eastAsia"/>
          <w:color w:val="000000" w:themeColor="text1"/>
        </w:rPr>
        <w:t>按行政院訂定發布之「強化內部控制實施方案」第五-(三)點對各機關推動策略及分工規定如下：「機關首長對推動、落實內部控制（含內部稽核）作業負最終責任」、「由副首長以上人員擔任</w:t>
      </w:r>
      <w:r w:rsidRPr="00D1723C">
        <w:rPr>
          <w:rFonts w:hint="eastAsia"/>
          <w:color w:val="000000" w:themeColor="text1"/>
        </w:rPr>
        <w:lastRenderedPageBreak/>
        <w:t>召集人，指定內部各單位主管組成內部控制小組，辦理內部控制教育訓練、檢討強化現有內部控制作業、整合檢討個別性業務內部控制作業、參</w:t>
      </w:r>
      <w:proofErr w:type="gramStart"/>
      <w:r w:rsidRPr="00D1723C">
        <w:rPr>
          <w:rFonts w:hint="eastAsia"/>
          <w:color w:val="000000" w:themeColor="text1"/>
        </w:rPr>
        <w:t>採</w:t>
      </w:r>
      <w:proofErr w:type="gramEnd"/>
      <w:r w:rsidRPr="00D1723C">
        <w:rPr>
          <w:rFonts w:hint="eastAsia"/>
          <w:color w:val="000000" w:themeColor="text1"/>
        </w:rPr>
        <w:t>各權責機關所訂內部控制制度共通性作業範例等，並審視個別性業務之風險性及重要性，訂定合宜之內部控制制度等事項」、「規劃及執行自行評估作業」、「辦理內部稽核教育訓練，並規劃及執行內部稽核工作，另得審視</w:t>
      </w:r>
      <w:bookmarkStart w:id="51" w:name="_Hlk97815150"/>
      <w:r w:rsidRPr="00D1723C">
        <w:rPr>
          <w:rFonts w:hint="eastAsia"/>
          <w:color w:val="000000" w:themeColor="text1"/>
        </w:rPr>
        <w:t>業務之風險</w:t>
      </w:r>
      <w:bookmarkEnd w:id="51"/>
      <w:r w:rsidRPr="00D1723C">
        <w:rPr>
          <w:rFonts w:hint="eastAsia"/>
          <w:color w:val="000000" w:themeColor="text1"/>
        </w:rPr>
        <w:t>性及重要性，訂定內部稽核作業規定。」；同方案第五-(四)-2點亦規定：「針對監察院彈劾、糾正(舉)或提出其他調查意見及審計部之審核意見等涉及業管內部控制事項，應即會同所屬依本院訂頒內部控制相關規定，</w:t>
      </w:r>
      <w:proofErr w:type="gramStart"/>
      <w:r w:rsidRPr="00D1723C">
        <w:rPr>
          <w:rFonts w:hint="eastAsia"/>
          <w:color w:val="000000" w:themeColor="text1"/>
        </w:rPr>
        <w:t>釐清屬</w:t>
      </w:r>
      <w:proofErr w:type="gramEnd"/>
      <w:r w:rsidRPr="00D1723C">
        <w:rPr>
          <w:rFonts w:hint="eastAsia"/>
          <w:color w:val="000000" w:themeColor="text1"/>
        </w:rPr>
        <w:t>本機關及所屬機關之內部控制缺失，並督導所屬積極檢討改善。」</w:t>
      </w:r>
    </w:p>
    <w:p w:rsidR="008D4BD7" w:rsidRPr="00D1723C" w:rsidRDefault="008D4BD7" w:rsidP="008D4BD7">
      <w:pPr>
        <w:pStyle w:val="4"/>
        <w:numPr>
          <w:ilvl w:val="3"/>
          <w:numId w:val="1"/>
        </w:numPr>
        <w:rPr>
          <w:color w:val="000000" w:themeColor="text1"/>
        </w:rPr>
      </w:pPr>
      <w:r w:rsidRPr="00D1723C">
        <w:rPr>
          <w:rFonts w:hint="eastAsia"/>
          <w:color w:val="000000" w:themeColor="text1"/>
        </w:rPr>
        <w:t>次按該院</w:t>
      </w:r>
      <w:proofErr w:type="gramStart"/>
      <w:r w:rsidRPr="00D1723C">
        <w:rPr>
          <w:rFonts w:hint="eastAsia"/>
          <w:color w:val="000000" w:themeColor="text1"/>
        </w:rPr>
        <w:t>嗣</w:t>
      </w:r>
      <w:proofErr w:type="gramEnd"/>
      <w:r w:rsidRPr="00D1723C">
        <w:rPr>
          <w:color w:val="000000" w:themeColor="text1"/>
        </w:rPr>
        <w:t>訂定</w:t>
      </w:r>
      <w:bookmarkStart w:id="52" w:name="_Hlk100671678"/>
      <w:r w:rsidRPr="00D1723C">
        <w:rPr>
          <w:rFonts w:hint="eastAsia"/>
          <w:color w:val="000000" w:themeColor="text1"/>
        </w:rPr>
        <w:t>「</w:t>
      </w:r>
      <w:r w:rsidRPr="00D1723C">
        <w:rPr>
          <w:color w:val="000000" w:themeColor="text1"/>
        </w:rPr>
        <w:t>政府內部控制監督作業要點</w:t>
      </w:r>
      <w:r w:rsidRPr="00D1723C">
        <w:rPr>
          <w:rFonts w:hint="eastAsia"/>
          <w:color w:val="000000" w:themeColor="text1"/>
        </w:rPr>
        <w:t>」</w:t>
      </w:r>
      <w:bookmarkEnd w:id="52"/>
      <w:r w:rsidRPr="00D1723C">
        <w:rPr>
          <w:rFonts w:hint="eastAsia"/>
          <w:color w:val="000000" w:themeColor="text1"/>
        </w:rPr>
        <w:t>第壹-二點對內部控制及內部稽核規定如次：「</w:t>
      </w:r>
      <w:r w:rsidRPr="00D1723C">
        <w:rPr>
          <w:color w:val="000000" w:themeColor="text1"/>
        </w:rPr>
        <w:t>各機關應確實辦理下列各項監督作業，檢查內部控制建立及執行情形，並針對所發現之內部控制缺失及</w:t>
      </w:r>
      <w:proofErr w:type="gramStart"/>
      <w:r w:rsidRPr="00D1723C">
        <w:rPr>
          <w:color w:val="000000" w:themeColor="text1"/>
        </w:rPr>
        <w:t>提出之興革</w:t>
      </w:r>
      <w:proofErr w:type="gramEnd"/>
      <w:r w:rsidRPr="00D1723C">
        <w:rPr>
          <w:color w:val="000000" w:themeColor="text1"/>
        </w:rPr>
        <w:t>建議，採行相關因應作為：</w:t>
      </w:r>
      <w:r w:rsidRPr="00D1723C">
        <w:rPr>
          <w:rFonts w:hint="eastAsia"/>
          <w:color w:val="000000" w:themeColor="text1"/>
        </w:rPr>
        <w:t>(</w:t>
      </w:r>
      <w:proofErr w:type="gramStart"/>
      <w:r w:rsidRPr="00D1723C">
        <w:rPr>
          <w:rFonts w:hint="eastAsia"/>
          <w:color w:val="000000" w:themeColor="text1"/>
        </w:rPr>
        <w:t>一</w:t>
      </w:r>
      <w:proofErr w:type="gramEnd"/>
      <w:r w:rsidRPr="00D1723C">
        <w:rPr>
          <w:rFonts w:hint="eastAsia"/>
          <w:color w:val="000000" w:themeColor="text1"/>
        </w:rPr>
        <w:t>)</w:t>
      </w:r>
      <w:r w:rsidRPr="00D1723C">
        <w:rPr>
          <w:color w:val="000000" w:themeColor="text1"/>
        </w:rPr>
        <w:t>例行監督：各單位主管人員本於職責就分層負責授權業務執行督導。</w:t>
      </w:r>
      <w:r w:rsidRPr="00D1723C">
        <w:rPr>
          <w:rFonts w:hint="eastAsia"/>
          <w:color w:val="000000" w:themeColor="text1"/>
        </w:rPr>
        <w:t>(二)</w:t>
      </w:r>
      <w:r w:rsidRPr="00D1723C">
        <w:rPr>
          <w:color w:val="000000" w:themeColor="text1"/>
        </w:rPr>
        <w:t>自行評估：由相關單位依職責分工評估控制環境、風險評估、控制作業、資訊與溝通及監督作業等內部控制五項組成要素運作之有效程度。</w:t>
      </w:r>
      <w:r w:rsidRPr="00D1723C">
        <w:rPr>
          <w:rFonts w:hint="eastAsia"/>
          <w:color w:val="000000" w:themeColor="text1"/>
        </w:rPr>
        <w:t>(三)</w:t>
      </w:r>
      <w:r w:rsidRPr="00D1723C">
        <w:rPr>
          <w:color w:val="000000" w:themeColor="text1"/>
        </w:rPr>
        <w:t>內部稽核：內部稽核單位以客觀公正之立場，協助機關檢查內部控制建立及執行情形，適時提供改善建議，並得針對機關資源使用之經濟、效率及效果，以及未來有關管理及績效重大挑戰事項提出建議或預警性意見。</w:t>
      </w:r>
      <w:r w:rsidRPr="00D1723C">
        <w:rPr>
          <w:rFonts w:hint="eastAsia"/>
          <w:color w:val="000000" w:themeColor="text1"/>
        </w:rPr>
        <w:t>」；同要點第參-九點亦規定：「</w:t>
      </w:r>
      <w:r w:rsidRPr="00D1723C">
        <w:rPr>
          <w:color w:val="000000" w:themeColor="text1"/>
        </w:rPr>
        <w:t>各機關辦理自行評估時，</w:t>
      </w:r>
      <w:r w:rsidRPr="00D1723C">
        <w:rPr>
          <w:b/>
          <w:color w:val="000000" w:themeColor="text1"/>
          <w:u w:val="single"/>
        </w:rPr>
        <w:t>審計部</w:t>
      </w:r>
      <w:r w:rsidRPr="00D1723C">
        <w:rPr>
          <w:color w:val="000000" w:themeColor="text1"/>
        </w:rPr>
        <w:t>年度審核通知或中央政府總決</w:t>
      </w:r>
      <w:r w:rsidRPr="00D1723C">
        <w:rPr>
          <w:color w:val="000000" w:themeColor="text1"/>
        </w:rPr>
        <w:lastRenderedPageBreak/>
        <w:t>算審核報告所列重要審核意見如提出機關內部控制機制未發揮應有效能等意見，應納入自行評估之</w:t>
      </w:r>
      <w:proofErr w:type="gramStart"/>
      <w:r w:rsidRPr="00D1723C">
        <w:rPr>
          <w:color w:val="000000" w:themeColor="text1"/>
        </w:rPr>
        <w:t>重要參據</w:t>
      </w:r>
      <w:proofErr w:type="gramEnd"/>
      <w:r w:rsidRPr="00D1723C">
        <w:rPr>
          <w:color w:val="000000" w:themeColor="text1"/>
        </w:rPr>
        <w:t>；若自行評估之評估情形係落實，惟經內部稽核單位或上級主管機關等提出與該評估重點有關之內部控制缺失等意見時，該評估單位應於內部控制或內部稽核相關會議提出檢討報告及改善措施，並由內部稽核單位追蹤其改善情形。</w:t>
      </w:r>
      <w:r w:rsidRPr="00D1723C">
        <w:rPr>
          <w:rFonts w:hint="eastAsia"/>
          <w:color w:val="000000" w:themeColor="text1"/>
        </w:rPr>
        <w:t>」</w:t>
      </w:r>
    </w:p>
    <w:p w:rsidR="008D4BD7" w:rsidRPr="00D1723C" w:rsidRDefault="008D4BD7" w:rsidP="008D4BD7">
      <w:pPr>
        <w:pStyle w:val="3"/>
        <w:numPr>
          <w:ilvl w:val="2"/>
          <w:numId w:val="1"/>
        </w:numPr>
        <w:rPr>
          <w:color w:val="000000" w:themeColor="text1"/>
        </w:rPr>
      </w:pPr>
      <w:proofErr w:type="gramStart"/>
      <w:r w:rsidRPr="00D1723C">
        <w:rPr>
          <w:rFonts w:hint="eastAsia"/>
          <w:color w:val="000000" w:themeColor="text1"/>
        </w:rPr>
        <w:t>查據法務部</w:t>
      </w:r>
      <w:proofErr w:type="gramEnd"/>
      <w:r w:rsidRPr="00D1723C">
        <w:rPr>
          <w:rFonts w:hint="eastAsia"/>
          <w:color w:val="000000" w:themeColor="text1"/>
        </w:rPr>
        <w:t>表示</w:t>
      </w:r>
      <w:r w:rsidR="00AA0F28" w:rsidRPr="00D1723C">
        <w:rPr>
          <w:rFonts w:hAnsi="標楷體" w:hint="eastAsia"/>
          <w:color w:val="000000" w:themeColor="text1"/>
        </w:rPr>
        <w:t>……</w:t>
      </w:r>
      <w:r w:rsidRPr="00D1723C">
        <w:rPr>
          <w:rFonts w:hint="eastAsia"/>
          <w:color w:val="000000" w:themeColor="text1"/>
        </w:rPr>
        <w:t>（略，密不錄由）。</w:t>
      </w:r>
    </w:p>
    <w:p w:rsidR="008D4BD7" w:rsidRPr="00D1723C" w:rsidRDefault="008D4BD7" w:rsidP="008D4BD7">
      <w:pPr>
        <w:pStyle w:val="3"/>
        <w:numPr>
          <w:ilvl w:val="2"/>
          <w:numId w:val="1"/>
        </w:numPr>
        <w:rPr>
          <w:color w:val="000000" w:themeColor="text1"/>
        </w:rPr>
      </w:pPr>
      <w:r w:rsidRPr="00D1723C">
        <w:rPr>
          <w:rFonts w:hint="eastAsia"/>
          <w:color w:val="000000" w:themeColor="text1"/>
        </w:rPr>
        <w:t>綜上，矯正署對於</w:t>
      </w:r>
      <w:r w:rsidRPr="00D1723C">
        <w:rPr>
          <w:color w:val="000000" w:themeColor="text1"/>
        </w:rPr>
        <w:t>矯正機關各類接見</w:t>
      </w:r>
      <w:r w:rsidRPr="00D1723C">
        <w:rPr>
          <w:rFonts w:hint="eastAsia"/>
          <w:color w:val="000000" w:themeColor="text1"/>
        </w:rPr>
        <w:t>之定義、申請程序、申請表單、接見次數之限制、審核標準及程序、核准理由、內控機制及相關注意事項等配套措施，</w:t>
      </w:r>
      <w:proofErr w:type="gramStart"/>
      <w:r w:rsidRPr="00D1723C">
        <w:rPr>
          <w:rFonts w:hint="eastAsia"/>
          <w:color w:val="000000" w:themeColor="text1"/>
        </w:rPr>
        <w:t>洵</w:t>
      </w:r>
      <w:proofErr w:type="gramEnd"/>
      <w:r w:rsidRPr="00D1723C">
        <w:rPr>
          <w:rFonts w:hint="eastAsia"/>
          <w:color w:val="000000" w:themeColor="text1"/>
        </w:rPr>
        <w:t>有未盡周延之處，致使各矯正機關辦理各類接見之認定標準及作業程序未盡明確，執行接見業務潛存風險，易滋廉政風險情事及遭外界詬病質疑，</w:t>
      </w:r>
      <w:proofErr w:type="gramStart"/>
      <w:r w:rsidRPr="00D1723C">
        <w:rPr>
          <w:rFonts w:hint="eastAsia"/>
          <w:color w:val="000000" w:themeColor="text1"/>
        </w:rPr>
        <w:t>矯正署身</w:t>
      </w:r>
      <w:proofErr w:type="gramEnd"/>
      <w:r w:rsidRPr="00D1723C">
        <w:rPr>
          <w:rFonts w:hint="eastAsia"/>
          <w:color w:val="000000" w:themeColor="text1"/>
        </w:rPr>
        <w:t>為各監獄累進處遇、接見法規、制度之監督指導機關，對是類業務規劃、指導及監督不周，與首揭相關職掌及行政院訂定發布之「強化內部控制實施方案」及「</w:t>
      </w:r>
      <w:r w:rsidRPr="00D1723C">
        <w:rPr>
          <w:color w:val="000000" w:themeColor="text1"/>
        </w:rPr>
        <w:t>政府內部控制監督作業要點</w:t>
      </w:r>
      <w:r w:rsidRPr="00D1723C">
        <w:rPr>
          <w:rFonts w:hint="eastAsia"/>
          <w:color w:val="000000" w:themeColor="text1"/>
        </w:rPr>
        <w:t>」有悖，洵有怠失。</w:t>
      </w:r>
    </w:p>
    <w:p w:rsidR="00E253CA" w:rsidRPr="00D1723C" w:rsidRDefault="00E253CA" w:rsidP="00987A8F">
      <w:pPr>
        <w:pStyle w:val="3"/>
        <w:numPr>
          <w:ilvl w:val="0"/>
          <w:numId w:val="0"/>
        </w:numPr>
        <w:spacing w:line="460" w:lineRule="exact"/>
        <w:ind w:left="680"/>
        <w:rPr>
          <w:color w:val="000000" w:themeColor="text1"/>
        </w:rPr>
      </w:pPr>
      <w:r w:rsidRPr="00D1723C">
        <w:rPr>
          <w:color w:val="000000" w:themeColor="text1"/>
        </w:rPr>
        <w:br w:type="page"/>
      </w:r>
    </w:p>
    <w:p w:rsidR="00055E54" w:rsidRPr="00D1723C" w:rsidRDefault="00055E54" w:rsidP="00987A8F">
      <w:pPr>
        <w:pStyle w:val="3"/>
        <w:numPr>
          <w:ilvl w:val="0"/>
          <w:numId w:val="0"/>
        </w:numPr>
        <w:spacing w:line="460" w:lineRule="exact"/>
        <w:ind w:left="680"/>
        <w:rPr>
          <w:rFonts w:ascii="Times New Roman" w:hAnsi="Times New Roman"/>
          <w:color w:val="000000" w:themeColor="text1"/>
        </w:rPr>
      </w:pPr>
      <w:r w:rsidRPr="00D1723C">
        <w:rPr>
          <w:rFonts w:hint="eastAsia"/>
          <w:color w:val="000000" w:themeColor="text1"/>
        </w:rPr>
        <w:lastRenderedPageBreak/>
        <w:t xml:space="preserve">　　綜上所述，</w:t>
      </w:r>
      <w:r w:rsidR="00F4478A" w:rsidRPr="00D1723C">
        <w:rPr>
          <w:rFonts w:hint="eastAsia"/>
          <w:color w:val="000000" w:themeColor="text1"/>
        </w:rPr>
        <w:t>矯正署對於矯正機關各類接見之定義、申請程序、申請表單、接見次數之限制、審核標準及程序、核准理由、內控機制及相關注意事項等配套措施，</w:t>
      </w:r>
      <w:proofErr w:type="gramStart"/>
      <w:r w:rsidR="00F4478A" w:rsidRPr="00D1723C">
        <w:rPr>
          <w:rFonts w:hint="eastAsia"/>
          <w:color w:val="000000" w:themeColor="text1"/>
        </w:rPr>
        <w:t>洵</w:t>
      </w:r>
      <w:proofErr w:type="gramEnd"/>
      <w:r w:rsidR="00F4478A" w:rsidRPr="00D1723C">
        <w:rPr>
          <w:rFonts w:hint="eastAsia"/>
          <w:color w:val="000000" w:themeColor="text1"/>
        </w:rPr>
        <w:t>有未</w:t>
      </w:r>
      <w:r w:rsidR="00FA3DE8" w:rsidRPr="00D1723C">
        <w:rPr>
          <w:rFonts w:hint="eastAsia"/>
          <w:color w:val="000000" w:themeColor="text1"/>
        </w:rPr>
        <w:t>臻</w:t>
      </w:r>
      <w:r w:rsidR="00F4478A" w:rsidRPr="00D1723C">
        <w:rPr>
          <w:rFonts w:hint="eastAsia"/>
          <w:color w:val="000000" w:themeColor="text1"/>
        </w:rPr>
        <w:t>周延之處，使</w:t>
      </w:r>
      <w:r w:rsidR="00FA3DE8" w:rsidRPr="00D1723C">
        <w:rPr>
          <w:rFonts w:hint="eastAsia"/>
          <w:color w:val="000000" w:themeColor="text1"/>
        </w:rPr>
        <w:t>得</w:t>
      </w:r>
      <w:r w:rsidR="00F4478A" w:rsidRPr="00D1723C">
        <w:rPr>
          <w:rFonts w:hint="eastAsia"/>
          <w:color w:val="000000" w:themeColor="text1"/>
        </w:rPr>
        <w:t>各矯正機關辦理各類接見之認定標準及作業程序未盡明確，致所屬臺北監獄</w:t>
      </w:r>
      <w:r w:rsidR="007B7BC6" w:rsidRPr="00D1723C">
        <w:rPr>
          <w:rFonts w:hint="eastAsia"/>
          <w:color w:val="000000" w:themeColor="text1"/>
        </w:rPr>
        <w:t>核准</w:t>
      </w:r>
      <w:r w:rsidR="00F4478A" w:rsidRPr="00D1723C">
        <w:rPr>
          <w:rFonts w:hint="eastAsia"/>
          <w:color w:val="000000" w:themeColor="text1"/>
        </w:rPr>
        <w:t>陶姓受刑人彈性調整接見</w:t>
      </w:r>
      <w:r w:rsidR="007B7BC6" w:rsidRPr="00D1723C">
        <w:rPr>
          <w:rFonts w:hint="eastAsia"/>
          <w:color w:val="000000" w:themeColor="text1"/>
        </w:rPr>
        <w:t>失當</w:t>
      </w:r>
      <w:r w:rsidR="00A23F47" w:rsidRPr="00D1723C">
        <w:rPr>
          <w:rFonts w:hint="eastAsia"/>
          <w:color w:val="000000" w:themeColor="text1"/>
        </w:rPr>
        <w:t>，</w:t>
      </w:r>
      <w:r w:rsidR="00810B49" w:rsidRPr="00D1723C">
        <w:rPr>
          <w:rFonts w:hint="eastAsia"/>
          <w:color w:val="000000" w:themeColor="text1"/>
        </w:rPr>
        <w:t>影響受刑人處遇之公正性及矯正機關教化功能</w:t>
      </w:r>
      <w:r w:rsidR="00A23F47" w:rsidRPr="00D1723C">
        <w:rPr>
          <w:rFonts w:hint="eastAsia"/>
          <w:color w:val="000000" w:themeColor="text1"/>
        </w:rPr>
        <w:t>，</w:t>
      </w:r>
      <w:r w:rsidR="00F4478A" w:rsidRPr="00D1723C">
        <w:rPr>
          <w:rFonts w:hint="eastAsia"/>
          <w:color w:val="000000" w:themeColor="text1"/>
        </w:rPr>
        <w:t>衍生社會輿論負面批評，損及矯正機關形象及法務部聲譽，</w:t>
      </w:r>
      <w:proofErr w:type="gramStart"/>
      <w:r w:rsidR="00F4478A" w:rsidRPr="00D1723C">
        <w:rPr>
          <w:rFonts w:hint="eastAsia"/>
          <w:color w:val="000000" w:themeColor="text1"/>
        </w:rPr>
        <w:t>均核</w:t>
      </w:r>
      <w:proofErr w:type="gramEnd"/>
      <w:r w:rsidR="00F4478A" w:rsidRPr="00D1723C">
        <w:rPr>
          <w:rFonts w:hint="eastAsia"/>
          <w:color w:val="000000" w:themeColor="text1"/>
        </w:rPr>
        <w:t>有違失</w:t>
      </w:r>
      <w:r w:rsidR="00C53BDC" w:rsidRPr="00D1723C">
        <w:rPr>
          <w:rFonts w:hint="eastAsia"/>
          <w:color w:val="000000" w:themeColor="text1"/>
        </w:rPr>
        <w:t>，</w:t>
      </w:r>
      <w:r w:rsidRPr="00D1723C">
        <w:rPr>
          <w:rFonts w:ascii="Times New Roman" w:hAnsi="Times New Roman"/>
          <w:color w:val="000000" w:themeColor="text1"/>
        </w:rPr>
        <w:t>爰依憲法第</w:t>
      </w:r>
      <w:r w:rsidRPr="00D1723C">
        <w:rPr>
          <w:rFonts w:ascii="Times New Roman" w:hAnsi="Times New Roman"/>
          <w:color w:val="000000" w:themeColor="text1"/>
        </w:rPr>
        <w:t>97</w:t>
      </w:r>
      <w:r w:rsidRPr="00D1723C">
        <w:rPr>
          <w:rFonts w:ascii="Times New Roman" w:hAnsi="Times New Roman"/>
          <w:color w:val="000000" w:themeColor="text1"/>
        </w:rPr>
        <w:t>條第</w:t>
      </w:r>
      <w:r w:rsidRPr="00D1723C">
        <w:rPr>
          <w:rFonts w:ascii="Times New Roman" w:hAnsi="Times New Roman"/>
          <w:color w:val="000000" w:themeColor="text1"/>
        </w:rPr>
        <w:t>1</w:t>
      </w:r>
      <w:r w:rsidRPr="00D1723C">
        <w:rPr>
          <w:rFonts w:ascii="Times New Roman" w:hAnsi="Times New Roman"/>
          <w:color w:val="000000" w:themeColor="text1"/>
        </w:rPr>
        <w:t>項及監察法第</w:t>
      </w:r>
      <w:r w:rsidRPr="00D1723C">
        <w:rPr>
          <w:rFonts w:ascii="Times New Roman" w:hAnsi="Times New Roman"/>
          <w:color w:val="000000" w:themeColor="text1"/>
        </w:rPr>
        <w:t>24</w:t>
      </w:r>
      <w:r w:rsidRPr="00D1723C">
        <w:rPr>
          <w:rFonts w:ascii="Times New Roman" w:hAnsi="Times New Roman"/>
          <w:color w:val="000000" w:themeColor="text1"/>
        </w:rPr>
        <w:t>條之規定提案糾正，移送</w:t>
      </w:r>
      <w:r w:rsidR="00F4478A" w:rsidRPr="00D1723C">
        <w:rPr>
          <w:rFonts w:ascii="Times New Roman" w:hAnsi="Times New Roman" w:hint="eastAsia"/>
          <w:color w:val="000000" w:themeColor="text1"/>
        </w:rPr>
        <w:t>法務部</w:t>
      </w:r>
      <w:r w:rsidRPr="00D1723C">
        <w:rPr>
          <w:rFonts w:ascii="Times New Roman" w:hAnsi="Times New Roman" w:hint="eastAsia"/>
          <w:color w:val="000000" w:themeColor="text1"/>
        </w:rPr>
        <w:t>轉飭所屬，確實檢討改進</w:t>
      </w:r>
      <w:proofErr w:type="gramStart"/>
      <w:r w:rsidRPr="00D1723C">
        <w:rPr>
          <w:rFonts w:ascii="Times New Roman" w:hAnsi="Times New Roman" w:hint="eastAsia"/>
          <w:color w:val="000000" w:themeColor="text1"/>
        </w:rPr>
        <w:t>見復</w:t>
      </w:r>
      <w:proofErr w:type="gramEnd"/>
      <w:r w:rsidRPr="00D1723C">
        <w:rPr>
          <w:rFonts w:ascii="Times New Roman" w:hAnsi="Times New Roman"/>
          <w:color w:val="000000" w:themeColor="text1"/>
        </w:rPr>
        <w:t>。</w:t>
      </w:r>
      <w:bookmarkEnd w:id="38"/>
      <w:bookmarkEnd w:id="39"/>
      <w:bookmarkEnd w:id="40"/>
      <w:bookmarkEnd w:id="41"/>
      <w:bookmarkEnd w:id="42"/>
      <w:bookmarkEnd w:id="43"/>
      <w:bookmarkEnd w:id="44"/>
      <w:bookmarkEnd w:id="45"/>
      <w:bookmarkEnd w:id="46"/>
      <w:bookmarkEnd w:id="47"/>
    </w:p>
    <w:sectPr w:rsidR="00055E54" w:rsidRPr="00D1723C" w:rsidSect="00BF070B">
      <w:footerReference w:type="default" r:id="rId9"/>
      <w:pgSz w:w="11907" w:h="16840" w:code="9"/>
      <w:pgMar w:top="1531" w:right="1418" w:bottom="1247"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14D" w:rsidRDefault="00A2214D">
      <w:r>
        <w:separator/>
      </w:r>
    </w:p>
  </w:endnote>
  <w:endnote w:type="continuationSeparator" w:id="0">
    <w:p w:rsidR="00A2214D" w:rsidRDefault="00A2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өũ">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3E" w:rsidRDefault="00B0023E">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77</w:t>
    </w:r>
    <w:r>
      <w:rPr>
        <w:rStyle w:val="af0"/>
        <w:sz w:val="24"/>
      </w:rPr>
      <w:fldChar w:fldCharType="end"/>
    </w:r>
  </w:p>
  <w:p w:rsidR="00B0023E" w:rsidRDefault="00B0023E">
    <w:pPr>
      <w:framePr w:wrap="auto" w:hAnchor="text" w:y="-955"/>
      <w:ind w:left="640" w:right="360" w:firstLine="448"/>
      <w:jc w:val="right"/>
    </w:pPr>
  </w:p>
  <w:p w:rsidR="00B0023E" w:rsidRDefault="00B002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14D" w:rsidRDefault="00A2214D">
      <w:r>
        <w:separator/>
      </w:r>
    </w:p>
  </w:footnote>
  <w:footnote w:type="continuationSeparator" w:id="0">
    <w:p w:rsidR="00A2214D" w:rsidRDefault="00A2214D">
      <w:r>
        <w:continuationSeparator/>
      </w:r>
    </w:p>
  </w:footnote>
  <w:footnote w:id="1">
    <w:p w:rsidR="00E0710A" w:rsidRPr="005D6433" w:rsidRDefault="00E0710A">
      <w:pPr>
        <w:pStyle w:val="aff2"/>
        <w:rPr>
          <w:color w:val="000000" w:themeColor="text1"/>
        </w:rPr>
      </w:pPr>
      <w:r w:rsidRPr="005D6433">
        <w:rPr>
          <w:rStyle w:val="aff4"/>
          <w:color w:val="000000" w:themeColor="text1"/>
        </w:rPr>
        <w:footnoteRef/>
      </w:r>
      <w:r w:rsidRPr="005D6433">
        <w:rPr>
          <w:color w:val="000000" w:themeColor="text1"/>
        </w:rPr>
        <w:t xml:space="preserve"> </w:t>
      </w:r>
      <w:bookmarkStart w:id="25" w:name="_Hlk100848900"/>
      <w:r w:rsidRPr="005D6433">
        <w:rPr>
          <w:rFonts w:hint="eastAsia"/>
          <w:color w:val="000000" w:themeColor="text1"/>
        </w:rPr>
        <w:t>本糾正案文述及矯正機關使用簡稱，全稱</w:t>
      </w:r>
      <w:r w:rsidR="0056616A" w:rsidRPr="005D6433">
        <w:rPr>
          <w:rFonts w:hint="eastAsia"/>
          <w:color w:val="000000" w:themeColor="text1"/>
        </w:rPr>
        <w:t>以</w:t>
      </w:r>
      <w:r w:rsidR="006F2AB2" w:rsidRPr="005D6433">
        <w:rPr>
          <w:rFonts w:hint="eastAsia"/>
          <w:color w:val="000000" w:themeColor="text1"/>
        </w:rPr>
        <w:t>主管機關</w:t>
      </w:r>
      <w:r w:rsidRPr="005D6433">
        <w:rPr>
          <w:rFonts w:hint="eastAsia"/>
          <w:color w:val="000000" w:themeColor="text1"/>
        </w:rPr>
        <w:t>公布</w:t>
      </w:r>
      <w:r w:rsidR="006F2AB2" w:rsidRPr="005D6433">
        <w:rPr>
          <w:rFonts w:hint="eastAsia"/>
          <w:color w:val="000000" w:themeColor="text1"/>
        </w:rPr>
        <w:t>為</w:t>
      </w:r>
      <w:r w:rsidR="0056616A" w:rsidRPr="005D6433">
        <w:rPr>
          <w:rFonts w:hint="eastAsia"/>
          <w:color w:val="000000" w:themeColor="text1"/>
        </w:rPr>
        <w:t>主</w:t>
      </w:r>
      <w:r w:rsidRPr="005D6433">
        <w:rPr>
          <w:rFonts w:hint="eastAsia"/>
          <w:color w:val="000000" w:themeColor="text1"/>
        </w:rPr>
        <w:t>。</w:t>
      </w:r>
      <w:bookmarkEnd w:id="25"/>
    </w:p>
  </w:footnote>
  <w:footnote w:id="2">
    <w:p w:rsidR="008D4BD7" w:rsidRPr="005D6433" w:rsidRDefault="008D4BD7" w:rsidP="008D4BD7">
      <w:pPr>
        <w:pStyle w:val="aff2"/>
        <w:rPr>
          <w:color w:val="000000" w:themeColor="text1"/>
        </w:rPr>
      </w:pPr>
      <w:r w:rsidRPr="005D6433">
        <w:rPr>
          <w:rStyle w:val="aff4"/>
          <w:color w:val="000000" w:themeColor="text1"/>
        </w:rPr>
        <w:footnoteRef/>
      </w:r>
      <w:r w:rsidRPr="005D6433">
        <w:rPr>
          <w:color w:val="000000" w:themeColor="text1"/>
        </w:rPr>
        <w:t xml:space="preserve"> </w:t>
      </w:r>
      <w:r w:rsidRPr="005D6433">
        <w:rPr>
          <w:rFonts w:hint="eastAsia"/>
          <w:b/>
          <w:color w:val="000000" w:themeColor="text1"/>
        </w:rPr>
        <w:t>一般接見</w:t>
      </w:r>
      <w:r w:rsidRPr="005D6433">
        <w:rPr>
          <w:rFonts w:hint="eastAsia"/>
          <w:color w:val="000000" w:themeColor="text1"/>
        </w:rPr>
        <w:t>：</w:t>
      </w:r>
    </w:p>
    <w:p w:rsidR="008D4BD7" w:rsidRPr="005D6433" w:rsidRDefault="008D4BD7" w:rsidP="008D4BD7">
      <w:pPr>
        <w:pStyle w:val="aff2"/>
        <w:rPr>
          <w:color w:val="000000" w:themeColor="text1"/>
        </w:rPr>
      </w:pPr>
      <w:r w:rsidRPr="005D6433">
        <w:rPr>
          <w:rFonts w:hint="eastAsia"/>
          <w:color w:val="000000" w:themeColor="text1"/>
        </w:rPr>
        <w:tab/>
        <w:t>行刑累進處遇條例 第54條：</w:t>
      </w:r>
      <w:r w:rsidRPr="005D6433">
        <w:rPr>
          <w:rFonts w:hint="eastAsia"/>
          <w:color w:val="000000" w:themeColor="text1"/>
        </w:rPr>
        <w:tab/>
        <w:t>第四級受刑人，得准其與親屬接見及發受書信。</w:t>
      </w:r>
    </w:p>
    <w:p w:rsidR="008D4BD7" w:rsidRPr="005D6433" w:rsidRDefault="008D4BD7" w:rsidP="008D4BD7">
      <w:pPr>
        <w:pStyle w:val="aff2"/>
        <w:rPr>
          <w:color w:val="000000" w:themeColor="text1"/>
        </w:rPr>
      </w:pPr>
      <w:r w:rsidRPr="005D6433">
        <w:rPr>
          <w:rFonts w:hint="eastAsia"/>
          <w:color w:val="000000" w:themeColor="text1"/>
        </w:rPr>
        <w:tab/>
        <w:t>行刑累進處遇條例 第55條：</w:t>
      </w:r>
      <w:r w:rsidRPr="005D6433">
        <w:rPr>
          <w:rFonts w:hint="eastAsia"/>
          <w:color w:val="000000" w:themeColor="text1"/>
        </w:rPr>
        <w:tab/>
        <w:t>第三級以上之受刑人，於不妨害教化之範圍內，得准其與非親屬接見，並發受書信。</w:t>
      </w:r>
    </w:p>
    <w:p w:rsidR="008D4BD7" w:rsidRPr="005D6433" w:rsidRDefault="008D4BD7" w:rsidP="008D4BD7">
      <w:pPr>
        <w:pStyle w:val="aff2"/>
        <w:rPr>
          <w:color w:val="000000" w:themeColor="text1"/>
        </w:rPr>
      </w:pPr>
      <w:r w:rsidRPr="005D6433">
        <w:rPr>
          <w:rFonts w:hint="eastAsia"/>
          <w:color w:val="000000" w:themeColor="text1"/>
        </w:rPr>
        <w:tab/>
        <w:t>行刑累進處遇條例 第56條</w:t>
      </w:r>
      <w:r w:rsidRPr="005D6433">
        <w:rPr>
          <w:rFonts w:hint="eastAsia"/>
          <w:color w:val="000000" w:themeColor="text1"/>
        </w:rPr>
        <w:tab/>
        <w:t>：各級受刑人接見及寄發書信次數如左：</w:t>
      </w:r>
    </w:p>
    <w:p w:rsidR="008D4BD7" w:rsidRPr="005D6433" w:rsidRDefault="008D4BD7" w:rsidP="008D4BD7">
      <w:pPr>
        <w:pStyle w:val="aff2"/>
        <w:rPr>
          <w:color w:val="000000" w:themeColor="text1"/>
        </w:rPr>
      </w:pPr>
      <w:r w:rsidRPr="005D6433">
        <w:rPr>
          <w:rFonts w:hint="eastAsia"/>
          <w:color w:val="000000" w:themeColor="text1"/>
        </w:rPr>
        <w:t>一、第四級受刑人每星期一次。</w:t>
      </w:r>
    </w:p>
    <w:p w:rsidR="008D4BD7" w:rsidRPr="005D6433" w:rsidRDefault="008D4BD7" w:rsidP="008D4BD7">
      <w:pPr>
        <w:pStyle w:val="aff2"/>
        <w:rPr>
          <w:color w:val="000000" w:themeColor="text1"/>
        </w:rPr>
      </w:pPr>
      <w:r w:rsidRPr="005D6433">
        <w:rPr>
          <w:rFonts w:hint="eastAsia"/>
          <w:color w:val="000000" w:themeColor="text1"/>
        </w:rPr>
        <w:t>二、第三級受刑人每星期一次或二次。</w:t>
      </w:r>
    </w:p>
    <w:p w:rsidR="008D4BD7" w:rsidRPr="005D6433" w:rsidRDefault="008D4BD7" w:rsidP="008D4BD7">
      <w:pPr>
        <w:pStyle w:val="aff2"/>
        <w:rPr>
          <w:color w:val="000000" w:themeColor="text1"/>
        </w:rPr>
      </w:pPr>
      <w:r w:rsidRPr="005D6433">
        <w:rPr>
          <w:rFonts w:hint="eastAsia"/>
          <w:color w:val="000000" w:themeColor="text1"/>
        </w:rPr>
        <w:t>三、第二級受刑人每三日一次。</w:t>
      </w:r>
    </w:p>
    <w:p w:rsidR="008D4BD7" w:rsidRPr="005D6433" w:rsidRDefault="008D4BD7" w:rsidP="008D4BD7">
      <w:pPr>
        <w:pStyle w:val="aff2"/>
        <w:rPr>
          <w:color w:val="000000" w:themeColor="text1"/>
        </w:rPr>
      </w:pPr>
      <w:r w:rsidRPr="005D6433">
        <w:rPr>
          <w:rFonts w:hint="eastAsia"/>
          <w:color w:val="000000" w:themeColor="text1"/>
        </w:rPr>
        <w:t>四、第一級受刑人不予限制。</w:t>
      </w:r>
    </w:p>
    <w:p w:rsidR="008D4BD7" w:rsidRPr="005D6433" w:rsidRDefault="008D4BD7" w:rsidP="008D4BD7">
      <w:pPr>
        <w:pStyle w:val="aff2"/>
        <w:rPr>
          <w:color w:val="000000" w:themeColor="text1"/>
        </w:rPr>
      </w:pPr>
      <w:r w:rsidRPr="005D6433">
        <w:rPr>
          <w:rFonts w:hint="eastAsia"/>
          <w:color w:val="000000" w:themeColor="text1"/>
        </w:rPr>
        <w:tab/>
        <w:t>監獄行刑法 第67條</w:t>
      </w:r>
      <w:r w:rsidRPr="005D6433">
        <w:rPr>
          <w:rFonts w:hint="eastAsia"/>
          <w:color w:val="000000" w:themeColor="text1"/>
        </w:rPr>
        <w:tab/>
        <w:t>：受刑人之接見或通信對象，除法規另有規定或依受刑人意願拒絕外，監獄不得限制或禁止。</w:t>
      </w:r>
    </w:p>
    <w:p w:rsidR="008D4BD7" w:rsidRPr="005D6433" w:rsidRDefault="008D4BD7" w:rsidP="008D4BD7">
      <w:pPr>
        <w:pStyle w:val="aff2"/>
        <w:rPr>
          <w:color w:val="000000" w:themeColor="text1"/>
        </w:rPr>
      </w:pPr>
      <w:r w:rsidRPr="005D6433">
        <w:rPr>
          <w:rFonts w:hint="eastAsia"/>
          <w:color w:val="000000" w:themeColor="text1"/>
        </w:rPr>
        <w:t>監獄依受刑人之請求，應協助其與所屬國或地區之外交、領事人員或可代表其國家或地區之人員接見及通信。</w:t>
      </w:r>
    </w:p>
    <w:p w:rsidR="008D4BD7" w:rsidRPr="005D6433" w:rsidRDefault="008D4BD7" w:rsidP="008D4BD7">
      <w:pPr>
        <w:pStyle w:val="aff2"/>
        <w:rPr>
          <w:color w:val="000000" w:themeColor="text1"/>
        </w:rPr>
      </w:pPr>
      <w:r w:rsidRPr="005D6433">
        <w:rPr>
          <w:rFonts w:hint="eastAsia"/>
          <w:color w:val="000000" w:themeColor="text1"/>
        </w:rPr>
        <w:tab/>
        <w:t>監獄行刑法 第68條第2項</w:t>
      </w:r>
      <w:r w:rsidRPr="005D6433">
        <w:rPr>
          <w:rFonts w:hint="eastAsia"/>
          <w:color w:val="000000" w:themeColor="text1"/>
        </w:rPr>
        <w:tab/>
        <w:t>：受刑人之接見，除法規另有規定外，每星期一次，接見時間以三十分鐘為限。但監獄長官認有必要時，得增加或延長之。</w:t>
      </w:r>
    </w:p>
  </w:footnote>
  <w:footnote w:id="3">
    <w:p w:rsidR="008D4BD7" w:rsidRPr="005D6433" w:rsidRDefault="008D4BD7" w:rsidP="008D4BD7">
      <w:pPr>
        <w:pStyle w:val="aff2"/>
        <w:rPr>
          <w:color w:val="000000" w:themeColor="text1"/>
        </w:rPr>
      </w:pPr>
      <w:r w:rsidRPr="005D6433">
        <w:rPr>
          <w:rStyle w:val="aff4"/>
          <w:color w:val="000000" w:themeColor="text1"/>
        </w:rPr>
        <w:footnoteRef/>
      </w:r>
      <w:r w:rsidRPr="005D6433">
        <w:rPr>
          <w:color w:val="000000" w:themeColor="text1"/>
        </w:rPr>
        <w:t xml:space="preserve"> </w:t>
      </w:r>
      <w:r w:rsidRPr="005D6433">
        <w:rPr>
          <w:rFonts w:hint="eastAsia"/>
          <w:b/>
          <w:color w:val="000000" w:themeColor="text1"/>
        </w:rPr>
        <w:t>增加接見</w:t>
      </w:r>
      <w:r w:rsidRPr="005D6433">
        <w:rPr>
          <w:rFonts w:hint="eastAsia"/>
          <w:color w:val="000000" w:themeColor="text1"/>
        </w:rPr>
        <w:tab/>
        <w:t>：</w:t>
      </w:r>
    </w:p>
    <w:p w:rsidR="008D4BD7" w:rsidRPr="005D6433" w:rsidRDefault="008D4BD7" w:rsidP="008D4BD7">
      <w:pPr>
        <w:pStyle w:val="aff2"/>
        <w:rPr>
          <w:color w:val="000000" w:themeColor="text1"/>
        </w:rPr>
      </w:pPr>
      <w:r w:rsidRPr="005D6433">
        <w:rPr>
          <w:rFonts w:hint="eastAsia"/>
          <w:color w:val="000000" w:themeColor="text1"/>
        </w:rPr>
        <w:t>監獄行刑法 第84條第1項：</w:t>
      </w:r>
      <w:r w:rsidRPr="005D6433">
        <w:rPr>
          <w:rFonts w:hint="eastAsia"/>
          <w:color w:val="000000" w:themeColor="text1"/>
        </w:rPr>
        <w:tab/>
        <w:t>前條情形，得給予下列一款或數款之獎勵：</w:t>
      </w:r>
    </w:p>
    <w:p w:rsidR="008D4BD7" w:rsidRPr="005D6433" w:rsidRDefault="008D4BD7" w:rsidP="008D4BD7">
      <w:pPr>
        <w:pStyle w:val="aff2"/>
        <w:rPr>
          <w:color w:val="000000" w:themeColor="text1"/>
        </w:rPr>
      </w:pPr>
      <w:r w:rsidRPr="005D6433">
        <w:rPr>
          <w:rFonts w:hint="eastAsia"/>
          <w:color w:val="000000" w:themeColor="text1"/>
        </w:rPr>
        <w:t>一、公開表揚。</w:t>
      </w:r>
    </w:p>
    <w:p w:rsidR="008D4BD7" w:rsidRPr="005D6433" w:rsidRDefault="008D4BD7" w:rsidP="008D4BD7">
      <w:pPr>
        <w:pStyle w:val="aff2"/>
        <w:rPr>
          <w:color w:val="000000" w:themeColor="text1"/>
        </w:rPr>
      </w:pPr>
      <w:r w:rsidRPr="005D6433">
        <w:rPr>
          <w:rFonts w:hint="eastAsia"/>
          <w:color w:val="000000" w:themeColor="text1"/>
        </w:rPr>
        <w:t>二、增給成績分數。</w:t>
      </w:r>
    </w:p>
    <w:p w:rsidR="008D4BD7" w:rsidRPr="005D6433" w:rsidRDefault="008D4BD7" w:rsidP="008D4BD7">
      <w:pPr>
        <w:pStyle w:val="aff2"/>
        <w:rPr>
          <w:color w:val="000000" w:themeColor="text1"/>
        </w:rPr>
      </w:pPr>
      <w:r w:rsidRPr="005D6433">
        <w:rPr>
          <w:rFonts w:hint="eastAsia"/>
          <w:color w:val="000000" w:themeColor="text1"/>
        </w:rPr>
        <w:t>三、給與書籍或其他獎品。</w:t>
      </w:r>
    </w:p>
    <w:p w:rsidR="008D4BD7" w:rsidRPr="005D6433" w:rsidRDefault="008D4BD7" w:rsidP="008D4BD7">
      <w:pPr>
        <w:pStyle w:val="aff2"/>
        <w:rPr>
          <w:color w:val="000000" w:themeColor="text1"/>
        </w:rPr>
      </w:pPr>
      <w:r w:rsidRPr="005D6433">
        <w:rPr>
          <w:rFonts w:hint="eastAsia"/>
          <w:color w:val="000000" w:themeColor="text1"/>
        </w:rPr>
        <w:t>四、增加接見或通信次數。</w:t>
      </w:r>
    </w:p>
    <w:p w:rsidR="008D4BD7" w:rsidRPr="005D6433" w:rsidRDefault="008D4BD7" w:rsidP="008D4BD7">
      <w:pPr>
        <w:pStyle w:val="aff2"/>
        <w:rPr>
          <w:color w:val="000000" w:themeColor="text1"/>
        </w:rPr>
      </w:pPr>
      <w:r w:rsidRPr="005D6433">
        <w:rPr>
          <w:rFonts w:hint="eastAsia"/>
          <w:color w:val="000000" w:themeColor="text1"/>
        </w:rPr>
        <w:t>五、發給獎狀。</w:t>
      </w:r>
    </w:p>
    <w:p w:rsidR="008D4BD7" w:rsidRPr="005D6433" w:rsidRDefault="008D4BD7" w:rsidP="008D4BD7">
      <w:pPr>
        <w:pStyle w:val="aff2"/>
        <w:rPr>
          <w:color w:val="000000" w:themeColor="text1"/>
        </w:rPr>
      </w:pPr>
      <w:r w:rsidRPr="005D6433">
        <w:rPr>
          <w:rFonts w:hint="eastAsia"/>
          <w:color w:val="000000" w:themeColor="text1"/>
        </w:rPr>
        <w:t>六、給與相當數額之獎金。</w:t>
      </w:r>
    </w:p>
    <w:p w:rsidR="008D4BD7" w:rsidRPr="005D6433" w:rsidRDefault="008D4BD7" w:rsidP="008D4BD7">
      <w:pPr>
        <w:pStyle w:val="aff2"/>
        <w:rPr>
          <w:color w:val="000000" w:themeColor="text1"/>
        </w:rPr>
      </w:pPr>
      <w:r w:rsidRPr="005D6433">
        <w:rPr>
          <w:rFonts w:hint="eastAsia"/>
          <w:color w:val="000000" w:themeColor="text1"/>
        </w:rPr>
        <w:t>七、其他特別獎勵。</w:t>
      </w:r>
    </w:p>
    <w:p w:rsidR="008D4BD7" w:rsidRPr="005D6433" w:rsidRDefault="008D4BD7" w:rsidP="008D4BD7">
      <w:pPr>
        <w:pStyle w:val="aff2"/>
        <w:rPr>
          <w:color w:val="000000" w:themeColor="text1"/>
        </w:rPr>
      </w:pPr>
      <w:r w:rsidRPr="005D6433">
        <w:rPr>
          <w:rFonts w:hint="eastAsia"/>
          <w:color w:val="000000" w:themeColor="text1"/>
        </w:rPr>
        <w:tab/>
        <w:t>監獄行刑法 第68條第2項但書：</w:t>
      </w:r>
      <w:r w:rsidRPr="005D6433">
        <w:rPr>
          <w:rFonts w:hint="eastAsia"/>
          <w:color w:val="000000" w:themeColor="text1"/>
        </w:rPr>
        <w:tab/>
        <w:t>受刑人之接見，除法規另有規定外，每星期一次，接見時間以三十分鐘為限。但監獄長官認有必要時，得增加或延長之。</w:t>
      </w:r>
    </w:p>
  </w:footnote>
  <w:footnote w:id="4">
    <w:p w:rsidR="008D4BD7" w:rsidRPr="005D6433" w:rsidRDefault="008D4BD7" w:rsidP="008D4BD7">
      <w:pPr>
        <w:pStyle w:val="aff2"/>
        <w:rPr>
          <w:color w:val="000000" w:themeColor="text1"/>
        </w:rPr>
      </w:pPr>
      <w:r w:rsidRPr="005D6433">
        <w:rPr>
          <w:rStyle w:val="aff4"/>
          <w:color w:val="000000" w:themeColor="text1"/>
        </w:rPr>
        <w:footnoteRef/>
      </w:r>
      <w:r w:rsidRPr="005D6433">
        <w:rPr>
          <w:color w:val="000000" w:themeColor="text1"/>
        </w:rPr>
        <w:t xml:space="preserve"> </w:t>
      </w:r>
      <w:r w:rsidRPr="005D6433">
        <w:rPr>
          <w:rFonts w:hint="eastAsia"/>
          <w:color w:val="000000" w:themeColor="text1"/>
        </w:rPr>
        <w:t>彈性調整接見</w:t>
      </w:r>
      <w:r w:rsidRPr="005D6433">
        <w:rPr>
          <w:rFonts w:hint="eastAsia"/>
          <w:color w:val="000000" w:themeColor="text1"/>
        </w:rPr>
        <w:tab/>
        <w:t>：</w:t>
      </w:r>
    </w:p>
    <w:p w:rsidR="008D4BD7" w:rsidRPr="005D6433" w:rsidRDefault="008D4BD7" w:rsidP="008D4BD7">
      <w:pPr>
        <w:pStyle w:val="aff2"/>
        <w:rPr>
          <w:color w:val="000000" w:themeColor="text1"/>
        </w:rPr>
      </w:pPr>
      <w:r w:rsidRPr="005D6433">
        <w:rPr>
          <w:rFonts w:hint="eastAsia"/>
          <w:color w:val="000000" w:themeColor="text1"/>
        </w:rPr>
        <w:t>行刑累進處遇條例 第59條</w:t>
      </w:r>
      <w:r w:rsidRPr="005D6433">
        <w:rPr>
          <w:rFonts w:hint="eastAsia"/>
          <w:color w:val="000000" w:themeColor="text1"/>
        </w:rPr>
        <w:tab/>
        <w:t>：典獄長於教化上或其他事由，認為必要時，得准受刑人不受本章之限制。</w:t>
      </w:r>
    </w:p>
    <w:p w:rsidR="008D4BD7" w:rsidRPr="005D6433" w:rsidRDefault="008D4BD7" w:rsidP="008D4BD7">
      <w:pPr>
        <w:pStyle w:val="aff2"/>
        <w:rPr>
          <w:color w:val="000000" w:themeColor="text1"/>
        </w:rPr>
      </w:pPr>
      <w:r w:rsidRPr="005D6433">
        <w:rPr>
          <w:rFonts w:hint="eastAsia"/>
          <w:color w:val="000000" w:themeColor="text1"/>
        </w:rPr>
        <w:tab/>
        <w:t>監獄行刑法 第70條：</w:t>
      </w:r>
      <w:r w:rsidRPr="005D6433">
        <w:rPr>
          <w:rFonts w:hint="eastAsia"/>
          <w:color w:val="000000" w:themeColor="text1"/>
        </w:rPr>
        <w:tab/>
        <w:t>監獄基於管理、教化輔導、受刑人個人重大事故或其他事由，認為必要時，監獄長官得准受刑人於監獄內指定處所辦理接見，並酌予調整第六十八條及前條第三項、第四項有關接見場所、時間、次數及人數之限制。</w:t>
      </w:r>
    </w:p>
  </w:footnote>
  <w:footnote w:id="5">
    <w:p w:rsidR="008D4BD7" w:rsidRPr="005D6433" w:rsidRDefault="008D4BD7" w:rsidP="008D4BD7">
      <w:pPr>
        <w:pStyle w:val="aff2"/>
        <w:rPr>
          <w:color w:val="000000" w:themeColor="text1"/>
        </w:rPr>
      </w:pPr>
      <w:r w:rsidRPr="005D6433">
        <w:rPr>
          <w:rStyle w:val="aff4"/>
          <w:color w:val="000000" w:themeColor="text1"/>
        </w:rPr>
        <w:footnoteRef/>
      </w:r>
      <w:r w:rsidRPr="005D6433">
        <w:rPr>
          <w:rFonts w:hint="eastAsia"/>
          <w:color w:val="000000" w:themeColor="text1"/>
        </w:rPr>
        <w:t xml:space="preserve"> 本調查</w:t>
      </w:r>
      <w:proofErr w:type="gramStart"/>
      <w:r w:rsidRPr="005D6433">
        <w:rPr>
          <w:rFonts w:hint="eastAsia"/>
          <w:color w:val="000000" w:themeColor="text1"/>
        </w:rPr>
        <w:t>報告述</w:t>
      </w:r>
      <w:proofErr w:type="gramEnd"/>
      <w:r w:rsidRPr="005D6433">
        <w:rPr>
          <w:rFonts w:hint="eastAsia"/>
          <w:color w:val="000000" w:themeColor="text1"/>
        </w:rPr>
        <w:t>及矯正機關使用簡稱，全稱以主管機關公布為主。</w:t>
      </w:r>
    </w:p>
  </w:footnote>
  <w:footnote w:id="6">
    <w:p w:rsidR="008D4BD7" w:rsidRPr="005D6433" w:rsidRDefault="008D4BD7" w:rsidP="008D4BD7">
      <w:pPr>
        <w:pStyle w:val="aff2"/>
        <w:rPr>
          <w:color w:val="000000" w:themeColor="text1"/>
        </w:rPr>
      </w:pPr>
      <w:r w:rsidRPr="005D6433">
        <w:rPr>
          <w:rStyle w:val="aff4"/>
          <w:color w:val="000000" w:themeColor="text1"/>
        </w:rPr>
        <w:footnoteRef/>
      </w:r>
      <w:r w:rsidRPr="005D6433">
        <w:rPr>
          <w:rFonts w:hint="eastAsia"/>
          <w:color w:val="000000" w:themeColor="text1"/>
        </w:rPr>
        <w:t xml:space="preserve"> 法務部111年3月1日法</w:t>
      </w:r>
      <w:proofErr w:type="gramStart"/>
      <w:r w:rsidRPr="005D6433">
        <w:rPr>
          <w:rFonts w:hint="eastAsia"/>
          <w:color w:val="000000" w:themeColor="text1"/>
        </w:rPr>
        <w:t>矯</w:t>
      </w:r>
      <w:proofErr w:type="gramEnd"/>
      <w:r w:rsidRPr="005D6433">
        <w:rPr>
          <w:rFonts w:hint="eastAsia"/>
          <w:color w:val="000000" w:themeColor="text1"/>
        </w:rPr>
        <w:t>字第11101012960號函。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E9C8D1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3800244E"/>
    <w:multiLevelType w:val="hybridMultilevel"/>
    <w:tmpl w:val="10B43572"/>
    <w:lvl w:ilvl="0" w:tplc="88CC5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BC1C3056"/>
    <w:lvl w:ilvl="0" w:tplc="BC34A636">
      <w:start w:val="1"/>
      <w:numFmt w:val="decimal"/>
      <w:pStyle w:val="a2"/>
      <w:lvlText w:val="圖%1　"/>
      <w:lvlJc w:val="left"/>
      <w:pPr>
        <w:ind w:left="480" w:hanging="480"/>
      </w:pPr>
      <w:rPr>
        <w:rFonts w:ascii="標楷體" w:eastAsia="標楷體" w:hint="eastAsia"/>
        <w:b w:val="0"/>
        <w:i w:val="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4"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5" w15:restartNumberingAfterBreak="1">
    <w:nsid w:val="7E5B4F69"/>
    <w:multiLevelType w:val="multilevel"/>
    <w:tmpl w:val="CB46AFA8"/>
    <w:lvl w:ilvl="0">
      <w:start w:val="1"/>
      <w:numFmt w:val="taiwaneseCountingThousand"/>
      <w:pStyle w:val="13"/>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3"/>
  </w:num>
  <w:num w:numId="3">
    <w:abstractNumId w:val="1"/>
  </w:num>
  <w:num w:numId="4">
    <w:abstractNumId w:val="9"/>
  </w:num>
  <w:num w:numId="5">
    <w:abstractNumId w:val="6"/>
  </w:num>
  <w:num w:numId="6">
    <w:abstractNumId w:val="11"/>
  </w:num>
  <w:num w:numId="7">
    <w:abstractNumId w:val="2"/>
  </w:num>
  <w:num w:numId="8">
    <w:abstractNumId w:val="12"/>
  </w:num>
  <w:num w:numId="9">
    <w:abstractNumId w:val="7"/>
  </w:num>
  <w:num w:numId="10">
    <w:abstractNumId w:val="0"/>
  </w:num>
  <w:num w:numId="11">
    <w:abstractNumId w:val="10"/>
  </w:num>
  <w:num w:numId="12">
    <w:abstractNumId w:val="4"/>
  </w:num>
  <w:num w:numId="13">
    <w:abstractNumId w:val="13"/>
  </w:num>
  <w:num w:numId="14">
    <w:abstractNumId w:val="14"/>
  </w:num>
  <w:num w:numId="15">
    <w:abstractNumId w:val="8"/>
  </w:num>
  <w:num w:numId="16">
    <w:abstractNumId w:val="15"/>
  </w:num>
  <w:num w:numId="17">
    <w:abstractNumId w:val="6"/>
    <w:lvlOverride w:ilvl="0">
      <w:startOverride w:val="1"/>
    </w:lvlOverride>
  </w:num>
  <w:num w:numId="18">
    <w:abstractNumId w:val="5"/>
  </w:num>
  <w:num w:numId="19">
    <w:abstractNumId w:val="9"/>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B82"/>
    <w:rsid w:val="00003595"/>
    <w:rsid w:val="00006961"/>
    <w:rsid w:val="000112BF"/>
    <w:rsid w:val="00012233"/>
    <w:rsid w:val="00017318"/>
    <w:rsid w:val="000246F7"/>
    <w:rsid w:val="00030272"/>
    <w:rsid w:val="00031105"/>
    <w:rsid w:val="0003114D"/>
    <w:rsid w:val="00036D76"/>
    <w:rsid w:val="00041345"/>
    <w:rsid w:val="00046BC6"/>
    <w:rsid w:val="00050778"/>
    <w:rsid w:val="000512D1"/>
    <w:rsid w:val="0005476B"/>
    <w:rsid w:val="00055E54"/>
    <w:rsid w:val="00056F36"/>
    <w:rsid w:val="00057F32"/>
    <w:rsid w:val="00057F34"/>
    <w:rsid w:val="00062A25"/>
    <w:rsid w:val="000703AA"/>
    <w:rsid w:val="00073CB5"/>
    <w:rsid w:val="0007425C"/>
    <w:rsid w:val="00074348"/>
    <w:rsid w:val="0007469F"/>
    <w:rsid w:val="00077164"/>
    <w:rsid w:val="00077553"/>
    <w:rsid w:val="00080040"/>
    <w:rsid w:val="00081C05"/>
    <w:rsid w:val="000837C4"/>
    <w:rsid w:val="000851A2"/>
    <w:rsid w:val="000862CA"/>
    <w:rsid w:val="00092E0C"/>
    <w:rsid w:val="000930A7"/>
    <w:rsid w:val="0009352E"/>
    <w:rsid w:val="00093FD6"/>
    <w:rsid w:val="00094805"/>
    <w:rsid w:val="00094B1F"/>
    <w:rsid w:val="00096B96"/>
    <w:rsid w:val="00097136"/>
    <w:rsid w:val="000A1606"/>
    <w:rsid w:val="000A2F3F"/>
    <w:rsid w:val="000B0B4A"/>
    <w:rsid w:val="000B279A"/>
    <w:rsid w:val="000B61D2"/>
    <w:rsid w:val="000B70A7"/>
    <w:rsid w:val="000C0DA5"/>
    <w:rsid w:val="000C3702"/>
    <w:rsid w:val="000C3BBC"/>
    <w:rsid w:val="000C487C"/>
    <w:rsid w:val="000C495F"/>
    <w:rsid w:val="000C4D31"/>
    <w:rsid w:val="000D1557"/>
    <w:rsid w:val="000D605E"/>
    <w:rsid w:val="000D7567"/>
    <w:rsid w:val="000E250D"/>
    <w:rsid w:val="000E6431"/>
    <w:rsid w:val="000F0D35"/>
    <w:rsid w:val="000F21A5"/>
    <w:rsid w:val="000F2F15"/>
    <w:rsid w:val="000F6DCB"/>
    <w:rsid w:val="00101588"/>
    <w:rsid w:val="00102B9F"/>
    <w:rsid w:val="00103590"/>
    <w:rsid w:val="00103871"/>
    <w:rsid w:val="00105E03"/>
    <w:rsid w:val="00111452"/>
    <w:rsid w:val="00112637"/>
    <w:rsid w:val="00113974"/>
    <w:rsid w:val="0012001E"/>
    <w:rsid w:val="001246F0"/>
    <w:rsid w:val="00126A55"/>
    <w:rsid w:val="00127353"/>
    <w:rsid w:val="0013009E"/>
    <w:rsid w:val="00133AA2"/>
    <w:rsid w:val="00133F08"/>
    <w:rsid w:val="001345E6"/>
    <w:rsid w:val="001378B0"/>
    <w:rsid w:val="00142E00"/>
    <w:rsid w:val="00145164"/>
    <w:rsid w:val="00152793"/>
    <w:rsid w:val="00154128"/>
    <w:rsid w:val="001545A9"/>
    <w:rsid w:val="001637C7"/>
    <w:rsid w:val="0016480E"/>
    <w:rsid w:val="00174297"/>
    <w:rsid w:val="00180A30"/>
    <w:rsid w:val="001817B3"/>
    <w:rsid w:val="00182AF9"/>
    <w:rsid w:val="00183014"/>
    <w:rsid w:val="001852BB"/>
    <w:rsid w:val="0018633A"/>
    <w:rsid w:val="00187679"/>
    <w:rsid w:val="0019090C"/>
    <w:rsid w:val="00190952"/>
    <w:rsid w:val="00192842"/>
    <w:rsid w:val="0019459A"/>
    <w:rsid w:val="001959C2"/>
    <w:rsid w:val="00195B6A"/>
    <w:rsid w:val="001A6E07"/>
    <w:rsid w:val="001A7968"/>
    <w:rsid w:val="001B3483"/>
    <w:rsid w:val="001B3C1E"/>
    <w:rsid w:val="001B4494"/>
    <w:rsid w:val="001B48EB"/>
    <w:rsid w:val="001C0D8B"/>
    <w:rsid w:val="001C0DA8"/>
    <w:rsid w:val="001C68E4"/>
    <w:rsid w:val="001D1676"/>
    <w:rsid w:val="001E0D8A"/>
    <w:rsid w:val="001E424F"/>
    <w:rsid w:val="001E67BA"/>
    <w:rsid w:val="001E74C2"/>
    <w:rsid w:val="001F2CFE"/>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3FE1"/>
    <w:rsid w:val="00254014"/>
    <w:rsid w:val="00263EB8"/>
    <w:rsid w:val="0026504D"/>
    <w:rsid w:val="0026718A"/>
    <w:rsid w:val="002675B2"/>
    <w:rsid w:val="0027258A"/>
    <w:rsid w:val="00273A2F"/>
    <w:rsid w:val="00276CF3"/>
    <w:rsid w:val="00277216"/>
    <w:rsid w:val="00280986"/>
    <w:rsid w:val="0028103C"/>
    <w:rsid w:val="00281ECE"/>
    <w:rsid w:val="002831C7"/>
    <w:rsid w:val="002840C6"/>
    <w:rsid w:val="00286B1B"/>
    <w:rsid w:val="00295174"/>
    <w:rsid w:val="00296172"/>
    <w:rsid w:val="00296B92"/>
    <w:rsid w:val="002A0E77"/>
    <w:rsid w:val="002A2C22"/>
    <w:rsid w:val="002A4C4F"/>
    <w:rsid w:val="002B02EB"/>
    <w:rsid w:val="002C0602"/>
    <w:rsid w:val="002C2295"/>
    <w:rsid w:val="002C3787"/>
    <w:rsid w:val="002D5C16"/>
    <w:rsid w:val="002E5D91"/>
    <w:rsid w:val="002E72E5"/>
    <w:rsid w:val="002F3DFF"/>
    <w:rsid w:val="002F5E05"/>
    <w:rsid w:val="00307983"/>
    <w:rsid w:val="0031099E"/>
    <w:rsid w:val="00317053"/>
    <w:rsid w:val="0032109C"/>
    <w:rsid w:val="00322B45"/>
    <w:rsid w:val="00323809"/>
    <w:rsid w:val="00323D41"/>
    <w:rsid w:val="00325414"/>
    <w:rsid w:val="003302F1"/>
    <w:rsid w:val="003316F4"/>
    <w:rsid w:val="003319F8"/>
    <w:rsid w:val="003348C8"/>
    <w:rsid w:val="0034470E"/>
    <w:rsid w:val="00352DB0"/>
    <w:rsid w:val="003649AE"/>
    <w:rsid w:val="003663BA"/>
    <w:rsid w:val="00367BA1"/>
    <w:rsid w:val="00371833"/>
    <w:rsid w:val="0037195C"/>
    <w:rsid w:val="00371ED3"/>
    <w:rsid w:val="003746B0"/>
    <w:rsid w:val="003748C3"/>
    <w:rsid w:val="00375047"/>
    <w:rsid w:val="0037728A"/>
    <w:rsid w:val="00380B7D"/>
    <w:rsid w:val="00381A99"/>
    <w:rsid w:val="003829C2"/>
    <w:rsid w:val="0038427A"/>
    <w:rsid w:val="00384724"/>
    <w:rsid w:val="003853C9"/>
    <w:rsid w:val="003919B7"/>
    <w:rsid w:val="00391D57"/>
    <w:rsid w:val="00392292"/>
    <w:rsid w:val="00392E81"/>
    <w:rsid w:val="00396EC5"/>
    <w:rsid w:val="003A1D37"/>
    <w:rsid w:val="003A5B7B"/>
    <w:rsid w:val="003B1017"/>
    <w:rsid w:val="003B3C07"/>
    <w:rsid w:val="003B6775"/>
    <w:rsid w:val="003C5FE2"/>
    <w:rsid w:val="003D0565"/>
    <w:rsid w:val="003D05FB"/>
    <w:rsid w:val="003D1B16"/>
    <w:rsid w:val="003D45BF"/>
    <w:rsid w:val="003D508A"/>
    <w:rsid w:val="003D537F"/>
    <w:rsid w:val="003D7B75"/>
    <w:rsid w:val="003E0208"/>
    <w:rsid w:val="003E1DBD"/>
    <w:rsid w:val="003E4B57"/>
    <w:rsid w:val="003F27E1"/>
    <w:rsid w:val="003F2C8B"/>
    <w:rsid w:val="003F437A"/>
    <w:rsid w:val="003F5C2B"/>
    <w:rsid w:val="003F604C"/>
    <w:rsid w:val="004023E9"/>
    <w:rsid w:val="004045E9"/>
    <w:rsid w:val="00413F83"/>
    <w:rsid w:val="0041490C"/>
    <w:rsid w:val="00416191"/>
    <w:rsid w:val="00416721"/>
    <w:rsid w:val="00420E30"/>
    <w:rsid w:val="00421EF0"/>
    <w:rsid w:val="004224FA"/>
    <w:rsid w:val="00423D07"/>
    <w:rsid w:val="004255DB"/>
    <w:rsid w:val="0044346F"/>
    <w:rsid w:val="00446CA2"/>
    <w:rsid w:val="00453112"/>
    <w:rsid w:val="00453928"/>
    <w:rsid w:val="0046520A"/>
    <w:rsid w:val="004672AB"/>
    <w:rsid w:val="00470630"/>
    <w:rsid w:val="004714FE"/>
    <w:rsid w:val="004737CD"/>
    <w:rsid w:val="00485CDE"/>
    <w:rsid w:val="0048694D"/>
    <w:rsid w:val="00490F0C"/>
    <w:rsid w:val="00491202"/>
    <w:rsid w:val="00492E30"/>
    <w:rsid w:val="00494629"/>
    <w:rsid w:val="00494A7B"/>
    <w:rsid w:val="00495053"/>
    <w:rsid w:val="004A19A4"/>
    <w:rsid w:val="004A1F59"/>
    <w:rsid w:val="004A29BE"/>
    <w:rsid w:val="004A3225"/>
    <w:rsid w:val="004A33EE"/>
    <w:rsid w:val="004A3AA8"/>
    <w:rsid w:val="004A5623"/>
    <w:rsid w:val="004B13C7"/>
    <w:rsid w:val="004B778F"/>
    <w:rsid w:val="004C5DD4"/>
    <w:rsid w:val="004C71D7"/>
    <w:rsid w:val="004D0610"/>
    <w:rsid w:val="004D141F"/>
    <w:rsid w:val="004D6310"/>
    <w:rsid w:val="004E0062"/>
    <w:rsid w:val="004E05A1"/>
    <w:rsid w:val="004E0915"/>
    <w:rsid w:val="004E5413"/>
    <w:rsid w:val="004F1064"/>
    <w:rsid w:val="004F1700"/>
    <w:rsid w:val="004F2D19"/>
    <w:rsid w:val="004F587C"/>
    <w:rsid w:val="004F5E57"/>
    <w:rsid w:val="004F6710"/>
    <w:rsid w:val="00502849"/>
    <w:rsid w:val="00504334"/>
    <w:rsid w:val="005104D7"/>
    <w:rsid w:val="00510B9E"/>
    <w:rsid w:val="0051182F"/>
    <w:rsid w:val="00512458"/>
    <w:rsid w:val="00512821"/>
    <w:rsid w:val="005229E9"/>
    <w:rsid w:val="0052385E"/>
    <w:rsid w:val="00524CDC"/>
    <w:rsid w:val="00527C5B"/>
    <w:rsid w:val="00531D2C"/>
    <w:rsid w:val="00536BC2"/>
    <w:rsid w:val="005406ED"/>
    <w:rsid w:val="005425E1"/>
    <w:rsid w:val="005427C5"/>
    <w:rsid w:val="00542CF6"/>
    <w:rsid w:val="00546DD4"/>
    <w:rsid w:val="00553C03"/>
    <w:rsid w:val="00561A56"/>
    <w:rsid w:val="00563692"/>
    <w:rsid w:val="005644AA"/>
    <w:rsid w:val="0056500A"/>
    <w:rsid w:val="0056616A"/>
    <w:rsid w:val="00567540"/>
    <w:rsid w:val="00571349"/>
    <w:rsid w:val="00581B4E"/>
    <w:rsid w:val="005908B8"/>
    <w:rsid w:val="0059512E"/>
    <w:rsid w:val="0059551D"/>
    <w:rsid w:val="005A02C9"/>
    <w:rsid w:val="005A508B"/>
    <w:rsid w:val="005A6AFD"/>
    <w:rsid w:val="005A6DD2"/>
    <w:rsid w:val="005B0949"/>
    <w:rsid w:val="005B0EA2"/>
    <w:rsid w:val="005B4ECD"/>
    <w:rsid w:val="005B755E"/>
    <w:rsid w:val="005C0790"/>
    <w:rsid w:val="005C385D"/>
    <w:rsid w:val="005C3B2D"/>
    <w:rsid w:val="005C56A6"/>
    <w:rsid w:val="005D1C6C"/>
    <w:rsid w:val="005D3B20"/>
    <w:rsid w:val="005D558F"/>
    <w:rsid w:val="005D6433"/>
    <w:rsid w:val="005E04DF"/>
    <w:rsid w:val="005E2824"/>
    <w:rsid w:val="005E4533"/>
    <w:rsid w:val="005E5C68"/>
    <w:rsid w:val="005E613C"/>
    <w:rsid w:val="005E65C0"/>
    <w:rsid w:val="005F0390"/>
    <w:rsid w:val="006062A3"/>
    <w:rsid w:val="00610CA0"/>
    <w:rsid w:val="00612023"/>
    <w:rsid w:val="0061246A"/>
    <w:rsid w:val="006138B3"/>
    <w:rsid w:val="00614190"/>
    <w:rsid w:val="00622A99"/>
    <w:rsid w:val="00622E67"/>
    <w:rsid w:val="0062501E"/>
    <w:rsid w:val="00626EDC"/>
    <w:rsid w:val="006470EC"/>
    <w:rsid w:val="00647324"/>
    <w:rsid w:val="006520E4"/>
    <w:rsid w:val="0065598E"/>
    <w:rsid w:val="00655AF2"/>
    <w:rsid w:val="006568BE"/>
    <w:rsid w:val="0066025D"/>
    <w:rsid w:val="006642FF"/>
    <w:rsid w:val="00675606"/>
    <w:rsid w:val="00675D5D"/>
    <w:rsid w:val="006773EC"/>
    <w:rsid w:val="00680504"/>
    <w:rsid w:val="0068094B"/>
    <w:rsid w:val="00681CD9"/>
    <w:rsid w:val="00681FCA"/>
    <w:rsid w:val="00683E30"/>
    <w:rsid w:val="00686F5D"/>
    <w:rsid w:val="00687024"/>
    <w:rsid w:val="00687455"/>
    <w:rsid w:val="006877E5"/>
    <w:rsid w:val="00696415"/>
    <w:rsid w:val="006A1945"/>
    <w:rsid w:val="006B0C87"/>
    <w:rsid w:val="006B4738"/>
    <w:rsid w:val="006C2D87"/>
    <w:rsid w:val="006D3691"/>
    <w:rsid w:val="006D3F5E"/>
    <w:rsid w:val="006D5ABF"/>
    <w:rsid w:val="006D76BE"/>
    <w:rsid w:val="006E0B27"/>
    <w:rsid w:val="006E1BC9"/>
    <w:rsid w:val="006E2DCE"/>
    <w:rsid w:val="006E6027"/>
    <w:rsid w:val="006F15C4"/>
    <w:rsid w:val="006F2AB2"/>
    <w:rsid w:val="006F3563"/>
    <w:rsid w:val="006F42B9"/>
    <w:rsid w:val="006F6103"/>
    <w:rsid w:val="006F761A"/>
    <w:rsid w:val="00700655"/>
    <w:rsid w:val="00704E00"/>
    <w:rsid w:val="007072DA"/>
    <w:rsid w:val="00707955"/>
    <w:rsid w:val="00717432"/>
    <w:rsid w:val="007209E7"/>
    <w:rsid w:val="0072318C"/>
    <w:rsid w:val="00723BE7"/>
    <w:rsid w:val="00726182"/>
    <w:rsid w:val="00726330"/>
    <w:rsid w:val="00732329"/>
    <w:rsid w:val="007337CA"/>
    <w:rsid w:val="00734CE4"/>
    <w:rsid w:val="00735123"/>
    <w:rsid w:val="00741837"/>
    <w:rsid w:val="007453E6"/>
    <w:rsid w:val="0075243E"/>
    <w:rsid w:val="00752D30"/>
    <w:rsid w:val="00762E6B"/>
    <w:rsid w:val="007666F5"/>
    <w:rsid w:val="0077309D"/>
    <w:rsid w:val="007736DB"/>
    <w:rsid w:val="007748B3"/>
    <w:rsid w:val="007773B5"/>
    <w:rsid w:val="007774EE"/>
    <w:rsid w:val="0077766A"/>
    <w:rsid w:val="00781822"/>
    <w:rsid w:val="00783427"/>
    <w:rsid w:val="00783F21"/>
    <w:rsid w:val="0078555C"/>
    <w:rsid w:val="00787159"/>
    <w:rsid w:val="00791668"/>
    <w:rsid w:val="00791AA1"/>
    <w:rsid w:val="00797018"/>
    <w:rsid w:val="007A3793"/>
    <w:rsid w:val="007A6D87"/>
    <w:rsid w:val="007A79B7"/>
    <w:rsid w:val="007B00D0"/>
    <w:rsid w:val="007B7A1C"/>
    <w:rsid w:val="007B7BC6"/>
    <w:rsid w:val="007C020A"/>
    <w:rsid w:val="007C1BA2"/>
    <w:rsid w:val="007C2091"/>
    <w:rsid w:val="007C3A67"/>
    <w:rsid w:val="007D20E9"/>
    <w:rsid w:val="007D7881"/>
    <w:rsid w:val="007D7E3A"/>
    <w:rsid w:val="007E032D"/>
    <w:rsid w:val="007E0E10"/>
    <w:rsid w:val="007E4768"/>
    <w:rsid w:val="007E5185"/>
    <w:rsid w:val="007E5BDD"/>
    <w:rsid w:val="007E777B"/>
    <w:rsid w:val="007F0649"/>
    <w:rsid w:val="007F0BE3"/>
    <w:rsid w:val="007F2070"/>
    <w:rsid w:val="007F3668"/>
    <w:rsid w:val="007F3DAC"/>
    <w:rsid w:val="008053F5"/>
    <w:rsid w:val="008068F6"/>
    <w:rsid w:val="00810198"/>
    <w:rsid w:val="00810B49"/>
    <w:rsid w:val="0081311F"/>
    <w:rsid w:val="00815DA8"/>
    <w:rsid w:val="0082194D"/>
    <w:rsid w:val="00823E9A"/>
    <w:rsid w:val="0082542C"/>
    <w:rsid w:val="00826EF5"/>
    <w:rsid w:val="00831693"/>
    <w:rsid w:val="00831A37"/>
    <w:rsid w:val="00836834"/>
    <w:rsid w:val="00840104"/>
    <w:rsid w:val="00840D1C"/>
    <w:rsid w:val="00841FC5"/>
    <w:rsid w:val="00842482"/>
    <w:rsid w:val="0084541A"/>
    <w:rsid w:val="00845709"/>
    <w:rsid w:val="0085122F"/>
    <w:rsid w:val="008576BD"/>
    <w:rsid w:val="00860463"/>
    <w:rsid w:val="008625EF"/>
    <w:rsid w:val="00872243"/>
    <w:rsid w:val="0087285E"/>
    <w:rsid w:val="008733DA"/>
    <w:rsid w:val="008737BE"/>
    <w:rsid w:val="008850E4"/>
    <w:rsid w:val="00891B32"/>
    <w:rsid w:val="008A0723"/>
    <w:rsid w:val="008A12F5"/>
    <w:rsid w:val="008A288A"/>
    <w:rsid w:val="008B1587"/>
    <w:rsid w:val="008B1B01"/>
    <w:rsid w:val="008B2C77"/>
    <w:rsid w:val="008B3BCD"/>
    <w:rsid w:val="008B4841"/>
    <w:rsid w:val="008B5138"/>
    <w:rsid w:val="008B6DF8"/>
    <w:rsid w:val="008C106C"/>
    <w:rsid w:val="008C10F1"/>
    <w:rsid w:val="008C16E7"/>
    <w:rsid w:val="008C1E99"/>
    <w:rsid w:val="008D40A8"/>
    <w:rsid w:val="008D4BD7"/>
    <w:rsid w:val="008D642E"/>
    <w:rsid w:val="008E0085"/>
    <w:rsid w:val="008E2AA6"/>
    <w:rsid w:val="008E311B"/>
    <w:rsid w:val="008F3621"/>
    <w:rsid w:val="008F46E7"/>
    <w:rsid w:val="008F6F0B"/>
    <w:rsid w:val="00907BA7"/>
    <w:rsid w:val="00907EB4"/>
    <w:rsid w:val="0091064E"/>
    <w:rsid w:val="009112DE"/>
    <w:rsid w:val="00911FC5"/>
    <w:rsid w:val="0091330F"/>
    <w:rsid w:val="00914CB1"/>
    <w:rsid w:val="00915811"/>
    <w:rsid w:val="00920697"/>
    <w:rsid w:val="00930DF9"/>
    <w:rsid w:val="0093194D"/>
    <w:rsid w:val="00931A10"/>
    <w:rsid w:val="00933A57"/>
    <w:rsid w:val="00937CFC"/>
    <w:rsid w:val="00942579"/>
    <w:rsid w:val="00947967"/>
    <w:rsid w:val="00950E6B"/>
    <w:rsid w:val="00953ED7"/>
    <w:rsid w:val="00965200"/>
    <w:rsid w:val="00965FA2"/>
    <w:rsid w:val="009663EB"/>
    <w:rsid w:val="009668B3"/>
    <w:rsid w:val="00971471"/>
    <w:rsid w:val="009849C2"/>
    <w:rsid w:val="00984D24"/>
    <w:rsid w:val="009858EB"/>
    <w:rsid w:val="00985BCA"/>
    <w:rsid w:val="00987237"/>
    <w:rsid w:val="00987A8F"/>
    <w:rsid w:val="0099046A"/>
    <w:rsid w:val="00995B61"/>
    <w:rsid w:val="009A3E4A"/>
    <w:rsid w:val="009B0046"/>
    <w:rsid w:val="009B027B"/>
    <w:rsid w:val="009B18C8"/>
    <w:rsid w:val="009B4868"/>
    <w:rsid w:val="009C1440"/>
    <w:rsid w:val="009C2107"/>
    <w:rsid w:val="009C3C70"/>
    <w:rsid w:val="009C5D9E"/>
    <w:rsid w:val="009D2C3E"/>
    <w:rsid w:val="009E0625"/>
    <w:rsid w:val="009E3034"/>
    <w:rsid w:val="009E32B3"/>
    <w:rsid w:val="009E4A7B"/>
    <w:rsid w:val="009E549F"/>
    <w:rsid w:val="009E5D82"/>
    <w:rsid w:val="009E6FDF"/>
    <w:rsid w:val="009F0987"/>
    <w:rsid w:val="009F28A8"/>
    <w:rsid w:val="009F473E"/>
    <w:rsid w:val="009F682A"/>
    <w:rsid w:val="009F69CE"/>
    <w:rsid w:val="00A022BE"/>
    <w:rsid w:val="00A070D8"/>
    <w:rsid w:val="00A149E7"/>
    <w:rsid w:val="00A151B9"/>
    <w:rsid w:val="00A17EA9"/>
    <w:rsid w:val="00A2214D"/>
    <w:rsid w:val="00A231D3"/>
    <w:rsid w:val="00A23F47"/>
    <w:rsid w:val="00A24C95"/>
    <w:rsid w:val="00A26094"/>
    <w:rsid w:val="00A301BF"/>
    <w:rsid w:val="00A302B2"/>
    <w:rsid w:val="00A331B4"/>
    <w:rsid w:val="00A3484E"/>
    <w:rsid w:val="00A34D14"/>
    <w:rsid w:val="00A36ADA"/>
    <w:rsid w:val="00A438D8"/>
    <w:rsid w:val="00A473F5"/>
    <w:rsid w:val="00A50416"/>
    <w:rsid w:val="00A5142A"/>
    <w:rsid w:val="00A51F9D"/>
    <w:rsid w:val="00A5416A"/>
    <w:rsid w:val="00A5502A"/>
    <w:rsid w:val="00A55461"/>
    <w:rsid w:val="00A61C1D"/>
    <w:rsid w:val="00A639F4"/>
    <w:rsid w:val="00A67EA9"/>
    <w:rsid w:val="00A80032"/>
    <w:rsid w:val="00A81A32"/>
    <w:rsid w:val="00A81A3B"/>
    <w:rsid w:val="00A834D4"/>
    <w:rsid w:val="00A835BD"/>
    <w:rsid w:val="00A87EB1"/>
    <w:rsid w:val="00A905CF"/>
    <w:rsid w:val="00A95E5B"/>
    <w:rsid w:val="00A97B15"/>
    <w:rsid w:val="00AA0F28"/>
    <w:rsid w:val="00AA42D5"/>
    <w:rsid w:val="00AB1D49"/>
    <w:rsid w:val="00AB2FAB"/>
    <w:rsid w:val="00AB5747"/>
    <w:rsid w:val="00AB5C14"/>
    <w:rsid w:val="00AC052F"/>
    <w:rsid w:val="00AC19C9"/>
    <w:rsid w:val="00AC1EE7"/>
    <w:rsid w:val="00AC333F"/>
    <w:rsid w:val="00AC585C"/>
    <w:rsid w:val="00AD1925"/>
    <w:rsid w:val="00AD4D5D"/>
    <w:rsid w:val="00AE04FE"/>
    <w:rsid w:val="00AE067D"/>
    <w:rsid w:val="00AE1257"/>
    <w:rsid w:val="00AE2230"/>
    <w:rsid w:val="00AE7CD7"/>
    <w:rsid w:val="00AF1181"/>
    <w:rsid w:val="00AF2F79"/>
    <w:rsid w:val="00AF4653"/>
    <w:rsid w:val="00AF5838"/>
    <w:rsid w:val="00AF7DB7"/>
    <w:rsid w:val="00B0023E"/>
    <w:rsid w:val="00B051EE"/>
    <w:rsid w:val="00B101D0"/>
    <w:rsid w:val="00B1135F"/>
    <w:rsid w:val="00B15F06"/>
    <w:rsid w:val="00B17A5C"/>
    <w:rsid w:val="00B20CB5"/>
    <w:rsid w:val="00B20FA7"/>
    <w:rsid w:val="00B251D3"/>
    <w:rsid w:val="00B25791"/>
    <w:rsid w:val="00B31B5F"/>
    <w:rsid w:val="00B33C68"/>
    <w:rsid w:val="00B4137E"/>
    <w:rsid w:val="00B41F43"/>
    <w:rsid w:val="00B443E4"/>
    <w:rsid w:val="00B52165"/>
    <w:rsid w:val="00B5386B"/>
    <w:rsid w:val="00B553D5"/>
    <w:rsid w:val="00B563EA"/>
    <w:rsid w:val="00B571CB"/>
    <w:rsid w:val="00B576B4"/>
    <w:rsid w:val="00B60E51"/>
    <w:rsid w:val="00B63A54"/>
    <w:rsid w:val="00B65B9B"/>
    <w:rsid w:val="00B65CF6"/>
    <w:rsid w:val="00B749E2"/>
    <w:rsid w:val="00B77D18"/>
    <w:rsid w:val="00B8313A"/>
    <w:rsid w:val="00B8331B"/>
    <w:rsid w:val="00B83C6B"/>
    <w:rsid w:val="00B846B9"/>
    <w:rsid w:val="00B93503"/>
    <w:rsid w:val="00B95315"/>
    <w:rsid w:val="00B96D82"/>
    <w:rsid w:val="00BA2902"/>
    <w:rsid w:val="00BA2D5A"/>
    <w:rsid w:val="00BA31E8"/>
    <w:rsid w:val="00BA55E0"/>
    <w:rsid w:val="00BA6BD4"/>
    <w:rsid w:val="00BB2655"/>
    <w:rsid w:val="00BB344C"/>
    <w:rsid w:val="00BB3752"/>
    <w:rsid w:val="00BB6688"/>
    <w:rsid w:val="00BC17D0"/>
    <w:rsid w:val="00BC26D4"/>
    <w:rsid w:val="00BC64F2"/>
    <w:rsid w:val="00BC6ADD"/>
    <w:rsid w:val="00BD08E7"/>
    <w:rsid w:val="00BD7D5D"/>
    <w:rsid w:val="00BF070B"/>
    <w:rsid w:val="00BF2A42"/>
    <w:rsid w:val="00BF3B84"/>
    <w:rsid w:val="00C03D8C"/>
    <w:rsid w:val="00C03FBB"/>
    <w:rsid w:val="00C055EC"/>
    <w:rsid w:val="00C060B4"/>
    <w:rsid w:val="00C07F4C"/>
    <w:rsid w:val="00C10DC2"/>
    <w:rsid w:val="00C10DC9"/>
    <w:rsid w:val="00C11959"/>
    <w:rsid w:val="00C12FB3"/>
    <w:rsid w:val="00C17341"/>
    <w:rsid w:val="00C22201"/>
    <w:rsid w:val="00C2335D"/>
    <w:rsid w:val="00C24EEF"/>
    <w:rsid w:val="00C25699"/>
    <w:rsid w:val="00C25CF6"/>
    <w:rsid w:val="00C264F9"/>
    <w:rsid w:val="00C26C36"/>
    <w:rsid w:val="00C272B6"/>
    <w:rsid w:val="00C31D0E"/>
    <w:rsid w:val="00C32138"/>
    <w:rsid w:val="00C32768"/>
    <w:rsid w:val="00C40B2B"/>
    <w:rsid w:val="00C431DF"/>
    <w:rsid w:val="00C456BD"/>
    <w:rsid w:val="00C469A1"/>
    <w:rsid w:val="00C5203F"/>
    <w:rsid w:val="00C530DC"/>
    <w:rsid w:val="00C5350D"/>
    <w:rsid w:val="00C53BDC"/>
    <w:rsid w:val="00C6123C"/>
    <w:rsid w:val="00C7084D"/>
    <w:rsid w:val="00C7315E"/>
    <w:rsid w:val="00C73328"/>
    <w:rsid w:val="00C75895"/>
    <w:rsid w:val="00C7668A"/>
    <w:rsid w:val="00C80979"/>
    <w:rsid w:val="00C80A6E"/>
    <w:rsid w:val="00C83C9F"/>
    <w:rsid w:val="00C86866"/>
    <w:rsid w:val="00C87BBC"/>
    <w:rsid w:val="00C94840"/>
    <w:rsid w:val="00C965A4"/>
    <w:rsid w:val="00C967C3"/>
    <w:rsid w:val="00CA5F43"/>
    <w:rsid w:val="00CA6AC8"/>
    <w:rsid w:val="00CB027F"/>
    <w:rsid w:val="00CC0882"/>
    <w:rsid w:val="00CC11FC"/>
    <w:rsid w:val="00CC6297"/>
    <w:rsid w:val="00CC7690"/>
    <w:rsid w:val="00CC77A2"/>
    <w:rsid w:val="00CC7A02"/>
    <w:rsid w:val="00CD1986"/>
    <w:rsid w:val="00CD4E70"/>
    <w:rsid w:val="00CE34A9"/>
    <w:rsid w:val="00CE4D5C"/>
    <w:rsid w:val="00CE7603"/>
    <w:rsid w:val="00CF05DA"/>
    <w:rsid w:val="00CF3344"/>
    <w:rsid w:val="00CF3776"/>
    <w:rsid w:val="00CF4106"/>
    <w:rsid w:val="00CF58EB"/>
    <w:rsid w:val="00D0106E"/>
    <w:rsid w:val="00D032D6"/>
    <w:rsid w:val="00D04357"/>
    <w:rsid w:val="00D06383"/>
    <w:rsid w:val="00D06674"/>
    <w:rsid w:val="00D07119"/>
    <w:rsid w:val="00D11F78"/>
    <w:rsid w:val="00D16756"/>
    <w:rsid w:val="00D1723C"/>
    <w:rsid w:val="00D202C8"/>
    <w:rsid w:val="00D20E85"/>
    <w:rsid w:val="00D2101C"/>
    <w:rsid w:val="00D24615"/>
    <w:rsid w:val="00D27557"/>
    <w:rsid w:val="00D347E5"/>
    <w:rsid w:val="00D37842"/>
    <w:rsid w:val="00D40D5F"/>
    <w:rsid w:val="00D42DC2"/>
    <w:rsid w:val="00D43EAE"/>
    <w:rsid w:val="00D47CCF"/>
    <w:rsid w:val="00D537E1"/>
    <w:rsid w:val="00D55BB2"/>
    <w:rsid w:val="00D6091A"/>
    <w:rsid w:val="00D63166"/>
    <w:rsid w:val="00D6695F"/>
    <w:rsid w:val="00D75644"/>
    <w:rsid w:val="00D76628"/>
    <w:rsid w:val="00D81656"/>
    <w:rsid w:val="00D83D87"/>
    <w:rsid w:val="00D86A30"/>
    <w:rsid w:val="00D97CB4"/>
    <w:rsid w:val="00D97DD4"/>
    <w:rsid w:val="00DA1BC6"/>
    <w:rsid w:val="00DA5A8A"/>
    <w:rsid w:val="00DB26CD"/>
    <w:rsid w:val="00DB3135"/>
    <w:rsid w:val="00DB441C"/>
    <w:rsid w:val="00DB44AF"/>
    <w:rsid w:val="00DB6D60"/>
    <w:rsid w:val="00DC0319"/>
    <w:rsid w:val="00DC1F58"/>
    <w:rsid w:val="00DC339B"/>
    <w:rsid w:val="00DC5D40"/>
    <w:rsid w:val="00DC6D02"/>
    <w:rsid w:val="00DC7616"/>
    <w:rsid w:val="00DD2098"/>
    <w:rsid w:val="00DD30E9"/>
    <w:rsid w:val="00DD3BDB"/>
    <w:rsid w:val="00DD3F7B"/>
    <w:rsid w:val="00DD4F47"/>
    <w:rsid w:val="00DD6926"/>
    <w:rsid w:val="00DD7FBB"/>
    <w:rsid w:val="00DE0B9F"/>
    <w:rsid w:val="00DE4238"/>
    <w:rsid w:val="00DE42B9"/>
    <w:rsid w:val="00DE657F"/>
    <w:rsid w:val="00DE7947"/>
    <w:rsid w:val="00DF1218"/>
    <w:rsid w:val="00DF49E6"/>
    <w:rsid w:val="00DF6462"/>
    <w:rsid w:val="00E02C46"/>
    <w:rsid w:val="00E02FA0"/>
    <w:rsid w:val="00E036DC"/>
    <w:rsid w:val="00E0710A"/>
    <w:rsid w:val="00E10454"/>
    <w:rsid w:val="00E11132"/>
    <w:rsid w:val="00E112E5"/>
    <w:rsid w:val="00E21CC7"/>
    <w:rsid w:val="00E221E2"/>
    <w:rsid w:val="00E24C56"/>
    <w:rsid w:val="00E24D9E"/>
    <w:rsid w:val="00E253CA"/>
    <w:rsid w:val="00E25849"/>
    <w:rsid w:val="00E2595D"/>
    <w:rsid w:val="00E267B2"/>
    <w:rsid w:val="00E27A52"/>
    <w:rsid w:val="00E30BEA"/>
    <w:rsid w:val="00E3197E"/>
    <w:rsid w:val="00E342F8"/>
    <w:rsid w:val="00E351ED"/>
    <w:rsid w:val="00E55566"/>
    <w:rsid w:val="00E6034B"/>
    <w:rsid w:val="00E612CF"/>
    <w:rsid w:val="00E6549E"/>
    <w:rsid w:val="00E65EDE"/>
    <w:rsid w:val="00E70785"/>
    <w:rsid w:val="00E70F81"/>
    <w:rsid w:val="00E732F2"/>
    <w:rsid w:val="00E74B48"/>
    <w:rsid w:val="00E77055"/>
    <w:rsid w:val="00E77460"/>
    <w:rsid w:val="00E83ABC"/>
    <w:rsid w:val="00E844F2"/>
    <w:rsid w:val="00E84FD1"/>
    <w:rsid w:val="00E92FCB"/>
    <w:rsid w:val="00E96E46"/>
    <w:rsid w:val="00EA0FFA"/>
    <w:rsid w:val="00EA147F"/>
    <w:rsid w:val="00EA44DF"/>
    <w:rsid w:val="00EB5A05"/>
    <w:rsid w:val="00EC30C1"/>
    <w:rsid w:val="00ED03AB"/>
    <w:rsid w:val="00ED0CAC"/>
    <w:rsid w:val="00ED1CD4"/>
    <w:rsid w:val="00ED1D2B"/>
    <w:rsid w:val="00ED28D7"/>
    <w:rsid w:val="00ED5A8D"/>
    <w:rsid w:val="00ED64B5"/>
    <w:rsid w:val="00EE7CCA"/>
    <w:rsid w:val="00F0539A"/>
    <w:rsid w:val="00F10B42"/>
    <w:rsid w:val="00F11953"/>
    <w:rsid w:val="00F16A14"/>
    <w:rsid w:val="00F223B6"/>
    <w:rsid w:val="00F231DC"/>
    <w:rsid w:val="00F24390"/>
    <w:rsid w:val="00F351F7"/>
    <w:rsid w:val="00F354AD"/>
    <w:rsid w:val="00F360C3"/>
    <w:rsid w:val="00F362D7"/>
    <w:rsid w:val="00F37A74"/>
    <w:rsid w:val="00F37D7B"/>
    <w:rsid w:val="00F4478A"/>
    <w:rsid w:val="00F50631"/>
    <w:rsid w:val="00F52D7B"/>
    <w:rsid w:val="00F5314C"/>
    <w:rsid w:val="00F635DD"/>
    <w:rsid w:val="00F65F6F"/>
    <w:rsid w:val="00F6627B"/>
    <w:rsid w:val="00F734F2"/>
    <w:rsid w:val="00F75052"/>
    <w:rsid w:val="00F75BE0"/>
    <w:rsid w:val="00F804D3"/>
    <w:rsid w:val="00F81CD2"/>
    <w:rsid w:val="00F82641"/>
    <w:rsid w:val="00F8343D"/>
    <w:rsid w:val="00F85A3F"/>
    <w:rsid w:val="00F87EE5"/>
    <w:rsid w:val="00F90F18"/>
    <w:rsid w:val="00F937E4"/>
    <w:rsid w:val="00F941C5"/>
    <w:rsid w:val="00F95ADD"/>
    <w:rsid w:val="00F95EE7"/>
    <w:rsid w:val="00F96D8A"/>
    <w:rsid w:val="00FA1D1A"/>
    <w:rsid w:val="00FA2E0E"/>
    <w:rsid w:val="00FA2F9E"/>
    <w:rsid w:val="00FA39E6"/>
    <w:rsid w:val="00FA3BE6"/>
    <w:rsid w:val="00FA3DE8"/>
    <w:rsid w:val="00FA754E"/>
    <w:rsid w:val="00FA7BC9"/>
    <w:rsid w:val="00FB378E"/>
    <w:rsid w:val="00FB37F1"/>
    <w:rsid w:val="00FB47C0"/>
    <w:rsid w:val="00FB501B"/>
    <w:rsid w:val="00FB7770"/>
    <w:rsid w:val="00FC1D6A"/>
    <w:rsid w:val="00FC7F95"/>
    <w:rsid w:val="00FD021A"/>
    <w:rsid w:val="00FD21B0"/>
    <w:rsid w:val="00FD3B91"/>
    <w:rsid w:val="00FD576B"/>
    <w:rsid w:val="00FD579E"/>
    <w:rsid w:val="00FE2300"/>
    <w:rsid w:val="00FE2879"/>
    <w:rsid w:val="00FE4516"/>
    <w:rsid w:val="00FF7E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4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4"/>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CF3776"/>
    <w:pPr>
      <w:numPr>
        <w:ilvl w:val="1"/>
        <w:numId w:val="7"/>
      </w:numPr>
      <w:outlineLvl w:val="1"/>
    </w:pPr>
    <w:rPr>
      <w:rFonts w:hAnsi="Arial"/>
      <w:bCs/>
      <w:kern w:val="32"/>
      <w:szCs w:val="48"/>
    </w:rPr>
  </w:style>
  <w:style w:type="paragraph" w:styleId="3">
    <w:name w:val="heading 3"/>
    <w:aliases w:val="(一)"/>
    <w:basedOn w:val="a8"/>
    <w:link w:val="32"/>
    <w:qFormat/>
    <w:rsid w:val="004F5E57"/>
    <w:pPr>
      <w:numPr>
        <w:ilvl w:val="2"/>
        <w:numId w:val="7"/>
      </w:numPr>
      <w:outlineLvl w:val="2"/>
    </w:pPr>
    <w:rPr>
      <w:rFonts w:hAnsi="Arial"/>
      <w:bCs/>
      <w:kern w:val="32"/>
      <w:szCs w:val="36"/>
    </w:rPr>
  </w:style>
  <w:style w:type="paragraph" w:styleId="4">
    <w:name w:val="heading 4"/>
    <w:aliases w:val="表格,一"/>
    <w:basedOn w:val="a8"/>
    <w:link w:val="41"/>
    <w:qFormat/>
    <w:rsid w:val="004F5E57"/>
    <w:pPr>
      <w:numPr>
        <w:ilvl w:val="3"/>
        <w:numId w:val="7"/>
      </w:numPr>
      <w:outlineLvl w:val="3"/>
    </w:pPr>
    <w:rPr>
      <w:rFonts w:hAnsi="Arial"/>
      <w:kern w:val="32"/>
      <w:szCs w:val="36"/>
    </w:rPr>
  </w:style>
  <w:style w:type="paragraph" w:styleId="5">
    <w:name w:val="heading 5"/>
    <w:basedOn w:val="a8"/>
    <w:link w:val="51"/>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標題 1 字元"/>
    <w:aliases w:val="壹 字元"/>
    <w:basedOn w:val="a9"/>
    <w:link w:val="1"/>
    <w:rsid w:val="00752D30"/>
    <w:rPr>
      <w:rFonts w:ascii="標楷體" w:eastAsia="標楷體" w:hAnsi="Arial"/>
      <w:bCs/>
      <w:kern w:val="32"/>
      <w:sz w:val="32"/>
      <w:szCs w:val="52"/>
    </w:rPr>
  </w:style>
  <w:style w:type="character" w:customStyle="1" w:styleId="20">
    <w:name w:val="標題 2 字元"/>
    <w:aliases w:val="標題110/111 字元1,標題110/111 字元 字元"/>
    <w:link w:val="2"/>
    <w:rsid w:val="00CF3776"/>
    <w:rPr>
      <w:rFonts w:ascii="標楷體" w:eastAsia="標楷體" w:hAnsi="Arial"/>
      <w:bCs/>
      <w:kern w:val="32"/>
      <w:sz w:val="32"/>
      <w:szCs w:val="48"/>
    </w:rPr>
  </w:style>
  <w:style w:type="character" w:customStyle="1" w:styleId="32">
    <w:name w:val="標題 3 字元"/>
    <w:aliases w:val="(一) 字元"/>
    <w:link w:val="3"/>
    <w:rsid w:val="00987237"/>
    <w:rPr>
      <w:rFonts w:ascii="標楷體" w:eastAsia="標楷體" w:hAnsi="Arial"/>
      <w:bCs/>
      <w:kern w:val="32"/>
      <w:sz w:val="32"/>
      <w:szCs w:val="36"/>
    </w:rPr>
  </w:style>
  <w:style w:type="character" w:customStyle="1" w:styleId="41">
    <w:name w:val="標題 4 字元"/>
    <w:aliases w:val="表格 字元,一 字元"/>
    <w:link w:val="4"/>
    <w:rsid w:val="00987237"/>
    <w:rPr>
      <w:rFonts w:ascii="標楷體" w:eastAsia="標楷體" w:hAnsi="Arial"/>
      <w:kern w:val="32"/>
      <w:sz w:val="32"/>
      <w:szCs w:val="36"/>
    </w:rPr>
  </w:style>
  <w:style w:type="character" w:customStyle="1" w:styleId="51">
    <w:name w:val="標題 5 字元"/>
    <w:link w:val="5"/>
    <w:rsid w:val="00987237"/>
    <w:rPr>
      <w:rFonts w:ascii="標楷體" w:eastAsia="標楷體" w:hAnsi="Arial"/>
      <w:bCs/>
      <w:kern w:val="32"/>
      <w:sz w:val="32"/>
      <w:szCs w:val="36"/>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semiHidden/>
    <w:rsid w:val="004E0062"/>
    <w:pPr>
      <w:spacing w:before="720" w:after="720"/>
      <w:ind w:left="7371"/>
    </w:pPr>
    <w:rPr>
      <w:b/>
      <w:snapToGrid w:val="0"/>
      <w:spacing w:val="10"/>
      <w:sz w:val="36"/>
    </w:rPr>
  </w:style>
  <w:style w:type="character" w:customStyle="1" w:styleId="ad">
    <w:name w:val="簽名 字元"/>
    <w:link w:val="ac"/>
    <w:semiHidden/>
    <w:rsid w:val="00987237"/>
    <w:rPr>
      <w:rFonts w:ascii="標楷體" w:eastAsia="標楷體"/>
      <w:b/>
      <w:snapToGrid w:val="0"/>
      <w:spacing w:val="10"/>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paragraph" w:styleId="52">
    <w:name w:val="toc 5"/>
    <w:basedOn w:val="a8"/>
    <w:next w:val="a8"/>
    <w:autoRedefine/>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rsid w:val="004E0062"/>
    <w:pPr>
      <w:ind w:leftChars="500" w:left="500"/>
    </w:pPr>
  </w:style>
  <w:style w:type="paragraph" w:customStyle="1" w:styleId="15">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6">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3">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rsid w:val="004E0062"/>
    <w:pPr>
      <w:kinsoku w:val="0"/>
      <w:ind w:leftChars="300" w:left="500" w:rightChars="200" w:right="200" w:hangingChars="200" w:hanging="200"/>
    </w:pPr>
  </w:style>
  <w:style w:type="paragraph" w:styleId="71">
    <w:name w:val="toc 7"/>
    <w:basedOn w:val="a8"/>
    <w:next w:val="a8"/>
    <w:autoRedefine/>
    <w:rsid w:val="004E0062"/>
    <w:pPr>
      <w:ind w:leftChars="600" w:left="800" w:hangingChars="200" w:hanging="200"/>
    </w:pPr>
  </w:style>
  <w:style w:type="paragraph" w:styleId="81">
    <w:name w:val="toc 8"/>
    <w:basedOn w:val="a8"/>
    <w:next w:val="a8"/>
    <w:autoRedefine/>
    <w:rsid w:val="004E0062"/>
    <w:pPr>
      <w:ind w:leftChars="700" w:left="900" w:hangingChars="200" w:hanging="200"/>
    </w:pPr>
  </w:style>
  <w:style w:type="paragraph" w:styleId="91">
    <w:name w:val="toc 9"/>
    <w:basedOn w:val="a8"/>
    <w:next w:val="a8"/>
    <w:autoRedefine/>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character" w:customStyle="1" w:styleId="af2">
    <w:name w:val="頁首 字元"/>
    <w:basedOn w:val="a9"/>
    <w:link w:val="af1"/>
    <w:rsid w:val="00752D30"/>
    <w:rPr>
      <w:rFonts w:ascii="標楷體" w:eastAsia="標楷體"/>
      <w:kern w:val="2"/>
    </w:rPr>
  </w:style>
  <w:style w:type="paragraph" w:customStyle="1" w:styleId="34">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3">
    <w:name w:val="段落樣式4"/>
    <w:basedOn w:val="34"/>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semiHidden/>
    <w:rsid w:val="00752D30"/>
    <w:rPr>
      <w:rFonts w:ascii="標楷體" w:eastAsia="標楷體"/>
      <w:kern w:val="2"/>
      <w:sz w:val="32"/>
    </w:r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character" w:customStyle="1" w:styleId="afa">
    <w:name w:val="頁尾 字元"/>
    <w:basedOn w:val="a9"/>
    <w:link w:val="af9"/>
    <w:uiPriority w:val="99"/>
    <w:rsid w:val="00752D30"/>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AD4D5D"/>
    <w:pPr>
      <w:numPr>
        <w:numId w:val="5"/>
      </w:numPr>
      <w:adjustRightInd w:val="0"/>
      <w:snapToGrid w:val="0"/>
      <w:spacing w:before="40" w:after="240" w:line="360" w:lineRule="exact"/>
      <w:jc w:val="center"/>
      <w:textAlignment w:val="baseline"/>
    </w:pPr>
    <w:rPr>
      <w:rFonts w:hAnsi="華康楷書體W5(P)"/>
      <w:bCs/>
      <w:spacing w:val="-10"/>
      <w:kern w:val="28"/>
      <w:sz w:val="24"/>
      <w:szCs w:val="28"/>
    </w:rPr>
  </w:style>
  <w:style w:type="table" w:styleId="afd">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1"/>
    <w:qFormat/>
    <w:rsid w:val="00687024"/>
    <w:pPr>
      <w:ind w:leftChars="200" w:left="480"/>
    </w:pPr>
  </w:style>
  <w:style w:type="character" w:customStyle="1" w:styleId="aff">
    <w:name w:val="清單段落 字元"/>
    <w:link w:val="afe"/>
    <w:uiPriority w:val="34"/>
    <w:rsid w:val="00F24390"/>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7">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8">
    <w:name w:val="本文 字元1"/>
    <w:basedOn w:val="a9"/>
    <w:uiPriority w:val="99"/>
    <w:semiHidden/>
    <w:rsid w:val="00920697"/>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6"/>
    <w:qFormat/>
    <w:rsid w:val="00F24390"/>
    <w:pPr>
      <w:numPr>
        <w:numId w:val="12"/>
      </w:numPr>
      <w:ind w:leftChars="0" w:left="0" w:firstLineChars="0" w:firstLine="0"/>
    </w:pPr>
  </w:style>
  <w:style w:type="character" w:customStyle="1" w:styleId="36">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9"/>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9">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a"/>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a">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b"/>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b">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c">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 w:type="character" w:customStyle="1" w:styleId="37">
    <w:name w:val="未解析的提及項目3"/>
    <w:basedOn w:val="a9"/>
    <w:uiPriority w:val="99"/>
    <w:semiHidden/>
    <w:unhideWhenUsed/>
    <w:rsid w:val="00AF5838"/>
    <w:rPr>
      <w:color w:val="605E5C"/>
      <w:shd w:val="clear" w:color="auto" w:fill="E1DFDD"/>
    </w:rPr>
  </w:style>
  <w:style w:type="character" w:customStyle="1" w:styleId="45">
    <w:name w:val="未解析的提及項目4"/>
    <w:basedOn w:val="a9"/>
    <w:uiPriority w:val="99"/>
    <w:semiHidden/>
    <w:unhideWhenUsed/>
    <w:rsid w:val="00AF5838"/>
    <w:rPr>
      <w:color w:val="605E5C"/>
      <w:shd w:val="clear" w:color="auto" w:fill="E1DFDD"/>
    </w:rPr>
  </w:style>
  <w:style w:type="character" w:styleId="affff3">
    <w:name w:val="Unresolved Mention"/>
    <w:basedOn w:val="a9"/>
    <w:uiPriority w:val="99"/>
    <w:semiHidden/>
    <w:unhideWhenUsed/>
    <w:rsid w:val="00AF5838"/>
    <w:rPr>
      <w:color w:val="605E5C"/>
      <w:shd w:val="clear" w:color="auto" w:fill="E1DFDD"/>
    </w:rPr>
  </w:style>
  <w:style w:type="paragraph" w:customStyle="1" w:styleId="13">
    <w:name w:val="標題1"/>
    <w:basedOn w:val="a8"/>
    <w:qFormat/>
    <w:rsid w:val="00B0023E"/>
    <w:pPr>
      <w:numPr>
        <w:numId w:val="16"/>
      </w:numPr>
      <w:outlineLvl w:val="0"/>
    </w:pPr>
    <w:rPr>
      <w:kern w:val="28"/>
      <w:szCs w:val="24"/>
    </w:rPr>
  </w:style>
  <w:style w:type="paragraph" w:customStyle="1" w:styleId="31">
    <w:name w:val="標題3"/>
    <w:basedOn w:val="a8"/>
    <w:qFormat/>
    <w:rsid w:val="00B0023E"/>
    <w:pPr>
      <w:numPr>
        <w:ilvl w:val="2"/>
        <w:numId w:val="16"/>
      </w:numPr>
      <w:outlineLvl w:val="2"/>
    </w:pPr>
    <w:rPr>
      <w:kern w:val="28"/>
      <w:sz w:val="28"/>
      <w:szCs w:val="24"/>
    </w:rPr>
  </w:style>
  <w:style w:type="paragraph" w:customStyle="1" w:styleId="40">
    <w:name w:val="標題4"/>
    <w:basedOn w:val="31"/>
    <w:qFormat/>
    <w:rsid w:val="00B0023E"/>
    <w:pPr>
      <w:numPr>
        <w:ilvl w:val="3"/>
      </w:numPr>
      <w:outlineLvl w:val="3"/>
    </w:pPr>
  </w:style>
  <w:style w:type="paragraph" w:customStyle="1" w:styleId="50">
    <w:name w:val="標題5"/>
    <w:basedOn w:val="40"/>
    <w:qFormat/>
    <w:rsid w:val="00B0023E"/>
    <w:pPr>
      <w:numPr>
        <w:ilvl w:val="4"/>
      </w:numPr>
      <w:outlineLvl w:val="4"/>
    </w:pPr>
  </w:style>
  <w:style w:type="paragraph" w:customStyle="1" w:styleId="TableParagraph">
    <w:name w:val="Table Paragraph"/>
    <w:basedOn w:val="a8"/>
    <w:uiPriority w:val="1"/>
    <w:qFormat/>
    <w:rsid w:val="00B0023E"/>
    <w:pPr>
      <w:overflowPunct/>
      <w:autoSpaceDE/>
      <w:autoSpaceDN/>
      <w:jc w:val="left"/>
    </w:pPr>
    <w:rPr>
      <w:rFonts w:asciiTheme="minorHAnsi" w:eastAsiaTheme="minorEastAsia" w:hAnsiTheme="minorHAnsi" w:cstheme="minorBidi"/>
      <w:kern w:val="0"/>
      <w:sz w:val="22"/>
      <w:szCs w:val="22"/>
      <w:lang w:eastAsia="en-US"/>
    </w:rPr>
  </w:style>
  <w:style w:type="paragraph" w:customStyle="1" w:styleId="Textbody">
    <w:name w:val="Text body"/>
    <w:rsid w:val="00B0023E"/>
    <w:pPr>
      <w:widowControl w:val="0"/>
      <w:suppressAutoHyphens/>
      <w:autoSpaceDN w:val="0"/>
    </w:pPr>
    <w:rPr>
      <w:rFonts w:ascii="Calibri" w:hAnsi="Calibri"/>
      <w:kern w:val="3"/>
      <w:sz w:val="24"/>
      <w:szCs w:val="22"/>
    </w:rPr>
  </w:style>
  <w:style w:type="paragraph" w:customStyle="1" w:styleId="1d">
    <w:name w:val="清單段落1"/>
    <w:basedOn w:val="a8"/>
    <w:rsid w:val="00B0023E"/>
    <w:pPr>
      <w:widowControl/>
      <w:suppressAutoHyphens/>
      <w:overflowPunct/>
      <w:autoSpaceDE/>
      <w:autoSpaceDN/>
      <w:ind w:left="480"/>
      <w:jc w:val="left"/>
    </w:pPr>
    <w:rPr>
      <w:rFonts w:ascii="Liberation Serif" w:eastAsia="新細明體" w:hAnsi="Liberation Serif" w:cs="Arial"/>
      <w:sz w:val="24"/>
      <w:szCs w:val="24"/>
      <w:lang w:bidi="hi-IN"/>
    </w:rPr>
  </w:style>
  <w:style w:type="paragraph" w:customStyle="1" w:styleId="Standard">
    <w:name w:val="Standard"/>
    <w:rsid w:val="00B0023E"/>
    <w:pPr>
      <w:suppressAutoHyphens/>
      <w:textAlignment w:val="baseline"/>
    </w:pPr>
    <w:rPr>
      <w:rFonts w:ascii="Liberation Serif" w:hAnsi="Liberation Serif" w:cs="Arial"/>
      <w:kern w:val="2"/>
      <w:sz w:val="24"/>
      <w:szCs w:val="24"/>
      <w:lang w:bidi="hi-IN"/>
    </w:rPr>
  </w:style>
  <w:style w:type="table" w:customStyle="1" w:styleId="TableNormal">
    <w:name w:val="Table Normal"/>
    <w:uiPriority w:val="2"/>
    <w:semiHidden/>
    <w:unhideWhenUsed/>
    <w:qFormat/>
    <w:rsid w:val="00A67EA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4EBA-6800-4539-8C84-EB3BC3BC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2022-05-19T01:39:00Z</dcterms:created>
  <dcterms:modified xsi:type="dcterms:W3CDTF">2022-05-24T03:01:00Z</dcterms:modified>
</cp:coreProperties>
</file>